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F355" w14:textId="56FBB63D" w:rsidR="00452F09" w:rsidRDefault="004B642F" w:rsidP="004B642F">
      <w:pPr>
        <w:jc w:val="center"/>
        <w:rPr>
          <w:b/>
          <w:sz w:val="24"/>
        </w:rPr>
      </w:pPr>
      <w:r w:rsidRPr="009425BC">
        <w:rPr>
          <w:b/>
          <w:sz w:val="24"/>
        </w:rPr>
        <w:t xml:space="preserve">Comment </w:t>
      </w:r>
      <w:r w:rsidRPr="00EB11BC">
        <w:rPr>
          <w:b/>
          <w:strike/>
          <w:sz w:val="24"/>
        </w:rPr>
        <w:t>harceler</w:t>
      </w:r>
      <w:r w:rsidRPr="009425BC">
        <w:rPr>
          <w:b/>
          <w:sz w:val="24"/>
        </w:rPr>
        <w:t xml:space="preserve"> </w:t>
      </w:r>
      <w:r w:rsidR="00EB11BC">
        <w:rPr>
          <w:b/>
          <w:sz w:val="24"/>
        </w:rPr>
        <w:t xml:space="preserve">influencer </w:t>
      </w:r>
      <w:r w:rsidRPr="009425BC">
        <w:rPr>
          <w:b/>
          <w:sz w:val="24"/>
        </w:rPr>
        <w:t>nos élus</w:t>
      </w:r>
      <w:r w:rsidR="00117FB6" w:rsidRPr="009425BC">
        <w:rPr>
          <w:b/>
          <w:sz w:val="24"/>
        </w:rPr>
        <w:t xml:space="preserve"> – de Gatineau à Gaspé</w:t>
      </w:r>
    </w:p>
    <w:p w14:paraId="118B23DF" w14:textId="50E381DA" w:rsidR="00205B75" w:rsidRDefault="00205B75" w:rsidP="00205B75">
      <w:pPr>
        <w:rPr>
          <w:bCs/>
          <w:sz w:val="24"/>
        </w:rPr>
      </w:pPr>
      <w:r>
        <w:rPr>
          <w:bCs/>
          <w:sz w:val="24"/>
        </w:rPr>
        <w:t>Pour utiliser ce gabarit :</w:t>
      </w:r>
    </w:p>
    <w:p w14:paraId="161D6012" w14:textId="1DCA6CBE" w:rsidR="00205B75" w:rsidRPr="00205B75" w:rsidRDefault="00205B75" w:rsidP="00205B75">
      <w:pPr>
        <w:pStyle w:val="Paragraphedeliste"/>
        <w:numPr>
          <w:ilvl w:val="0"/>
          <w:numId w:val="3"/>
        </w:numPr>
        <w:rPr>
          <w:bCs/>
          <w:szCs w:val="20"/>
        </w:rPr>
      </w:pPr>
      <w:r w:rsidRPr="00205B75">
        <w:rPr>
          <w:bCs/>
          <w:szCs w:val="20"/>
        </w:rPr>
        <w:t>Pour écrire une lettre convaincante, suivez ce gabarit du haut vers le bas</w:t>
      </w:r>
      <w:r w:rsidR="00BF336C">
        <w:rPr>
          <w:bCs/>
          <w:szCs w:val="20"/>
        </w:rPr>
        <w:t>, en suivant les instructions</w:t>
      </w:r>
      <w:r w:rsidR="00F11D46">
        <w:rPr>
          <w:bCs/>
          <w:szCs w:val="20"/>
        </w:rPr>
        <w:t xml:space="preserve"> </w:t>
      </w:r>
      <w:r w:rsidR="00F11D46" w:rsidRPr="005736E7">
        <w:rPr>
          <w:bCs/>
          <w:szCs w:val="20"/>
          <w:highlight w:val="yellow"/>
        </w:rPr>
        <w:t>surlignées</w:t>
      </w:r>
      <w:r w:rsidRPr="00205B75">
        <w:rPr>
          <w:bCs/>
          <w:szCs w:val="20"/>
        </w:rPr>
        <w:t>.</w:t>
      </w:r>
    </w:p>
    <w:p w14:paraId="38EB9C2D" w14:textId="03DE0F93" w:rsidR="00205B75" w:rsidRPr="00205B75" w:rsidRDefault="00205B75" w:rsidP="00205B75">
      <w:pPr>
        <w:pStyle w:val="Paragraphedeliste"/>
        <w:numPr>
          <w:ilvl w:val="0"/>
          <w:numId w:val="3"/>
        </w:numPr>
        <w:rPr>
          <w:bCs/>
          <w:szCs w:val="20"/>
        </w:rPr>
      </w:pPr>
      <w:r w:rsidRPr="00205B75">
        <w:rPr>
          <w:bCs/>
          <w:szCs w:val="20"/>
        </w:rPr>
        <w:t>À chaque rangée, vous dev</w:t>
      </w:r>
      <w:r w:rsidR="005736E7">
        <w:rPr>
          <w:bCs/>
          <w:szCs w:val="20"/>
        </w:rPr>
        <w:t>r</w:t>
      </w:r>
      <w:r w:rsidRPr="00205B75">
        <w:rPr>
          <w:bCs/>
          <w:szCs w:val="20"/>
        </w:rPr>
        <w:t>ez choisir le texte qui s’applique dans votre situation.</w:t>
      </w:r>
    </w:p>
    <w:p w14:paraId="72FEA449" w14:textId="4D4AD449" w:rsidR="00205B75" w:rsidRDefault="00205B75" w:rsidP="00205B75">
      <w:pPr>
        <w:pStyle w:val="Paragraphedeliste"/>
        <w:numPr>
          <w:ilvl w:val="0"/>
          <w:numId w:val="3"/>
        </w:numPr>
        <w:rPr>
          <w:bCs/>
          <w:szCs w:val="20"/>
        </w:rPr>
      </w:pPr>
      <w:r w:rsidRPr="00205B75">
        <w:rPr>
          <w:bCs/>
          <w:szCs w:val="20"/>
        </w:rPr>
        <w:t xml:space="preserve">Tout ce qui est en </w:t>
      </w:r>
      <w:r w:rsidRPr="00205B75">
        <w:rPr>
          <w:b/>
          <w:i/>
          <w:iCs/>
          <w:szCs w:val="20"/>
        </w:rPr>
        <w:t>gras italique</w:t>
      </w:r>
      <w:r w:rsidRPr="00205B75">
        <w:rPr>
          <w:bCs/>
          <w:szCs w:val="20"/>
        </w:rPr>
        <w:t xml:space="preserve"> doit être modifié avant de terminer la lettre.</w:t>
      </w:r>
    </w:p>
    <w:p w14:paraId="76A288E0" w14:textId="212A3C2F" w:rsidR="00205B75" w:rsidRPr="00205B75" w:rsidRDefault="00205B75" w:rsidP="00205B75">
      <w:pPr>
        <w:pStyle w:val="Paragraphedeliste"/>
        <w:numPr>
          <w:ilvl w:val="0"/>
          <w:numId w:val="3"/>
        </w:numPr>
        <w:rPr>
          <w:bCs/>
          <w:szCs w:val="20"/>
        </w:rPr>
      </w:pPr>
      <w:r>
        <w:rPr>
          <w:bCs/>
          <w:szCs w:val="20"/>
        </w:rPr>
        <w:t xml:space="preserve">N’hésitez pas à </w:t>
      </w:r>
      <w:r w:rsidRPr="0070588B">
        <w:rPr>
          <w:bCs/>
          <w:color w:val="FF0000"/>
          <w:szCs w:val="20"/>
        </w:rPr>
        <w:t>p</w:t>
      </w:r>
      <w:r w:rsidRPr="0070588B">
        <w:rPr>
          <w:bCs/>
          <w:color w:val="44546A" w:themeColor="text2"/>
          <w:szCs w:val="20"/>
        </w:rPr>
        <w:t>e</w:t>
      </w:r>
      <w:r w:rsidRPr="0070588B">
        <w:rPr>
          <w:bCs/>
          <w:color w:val="00B050"/>
          <w:szCs w:val="20"/>
        </w:rPr>
        <w:t>r</w:t>
      </w:r>
      <w:r w:rsidRPr="0070588B">
        <w:rPr>
          <w:bCs/>
          <w:sz w:val="32"/>
          <w:szCs w:val="28"/>
        </w:rPr>
        <w:t>s</w:t>
      </w:r>
      <w:r w:rsidRPr="0070588B">
        <w:rPr>
          <w:bCs/>
          <w:strike/>
          <w:szCs w:val="20"/>
        </w:rPr>
        <w:t>o</w:t>
      </w:r>
      <w:r w:rsidRPr="0070588B">
        <w:rPr>
          <w:rFonts w:ascii="Algerian" w:hAnsi="Algerian"/>
          <w:bCs/>
          <w:sz w:val="18"/>
          <w:szCs w:val="16"/>
        </w:rPr>
        <w:t>n</w:t>
      </w:r>
      <w:r w:rsidRPr="0070588B">
        <w:rPr>
          <w:bCs/>
          <w:szCs w:val="20"/>
          <w:vertAlign w:val="superscript"/>
        </w:rPr>
        <w:t>n</w:t>
      </w:r>
      <w:r w:rsidRPr="0070588B">
        <w:rPr>
          <w:bCs/>
          <w:i/>
          <w:iCs/>
          <w:szCs w:val="20"/>
        </w:rPr>
        <w:t>a</w:t>
      </w:r>
      <w:r w:rsidRPr="0070588B">
        <w:rPr>
          <w:bCs/>
          <w:szCs w:val="20"/>
          <w:highlight w:val="magenta"/>
        </w:rPr>
        <w:t>l</w:t>
      </w:r>
      <w:r w:rsidRPr="0070588B">
        <w:rPr>
          <w:rFonts w:ascii="Bodoni MT Black" w:hAnsi="Bodoni MT Black"/>
          <w:bCs/>
          <w:szCs w:val="20"/>
        </w:rPr>
        <w:t>i</w:t>
      </w:r>
      <w:r w:rsidRPr="0070588B">
        <w:rPr>
          <w:bCs/>
          <w:szCs w:val="20"/>
          <w:u w:val="single"/>
        </w:rPr>
        <w:t>s</w:t>
      </w:r>
      <w:r w:rsidRPr="0070588B">
        <w:rPr>
          <w:bCs/>
          <w:color w:val="C00000"/>
          <w:szCs w:val="20"/>
        </w:rPr>
        <w:t>e</w:t>
      </w:r>
      <w:r w:rsidRPr="0070588B">
        <w:rPr>
          <w:bCs/>
          <w:szCs w:val="20"/>
          <w:vertAlign w:val="subscript"/>
        </w:rPr>
        <w:t>r</w:t>
      </w:r>
      <w:r w:rsidR="005736E7">
        <w:rPr>
          <w:bCs/>
          <w:szCs w:val="20"/>
        </w:rPr>
        <w:t xml:space="preserve"> </w:t>
      </w:r>
      <w:r w:rsidR="0070588B">
        <w:rPr>
          <w:bCs/>
          <w:szCs w:val="20"/>
        </w:rPr>
        <w:t xml:space="preserve">(← mais pas comme ça) </w:t>
      </w:r>
      <w:r w:rsidR="005736E7">
        <w:rPr>
          <w:bCs/>
          <w:szCs w:val="20"/>
        </w:rPr>
        <w:t>votre correspondance</w:t>
      </w:r>
      <w:r>
        <w:rPr>
          <w:bCs/>
          <w:szCs w:val="20"/>
        </w:rPr>
        <w:t>. Bonne rédaction!</w:t>
      </w:r>
    </w:p>
    <w:tbl>
      <w:tblPr>
        <w:tblStyle w:val="Grilledutableau"/>
        <w:tblW w:w="14737" w:type="dxa"/>
        <w:tblLayout w:type="fixed"/>
        <w:tblLook w:val="04A0" w:firstRow="1" w:lastRow="0" w:firstColumn="1" w:lastColumn="0" w:noHBand="0" w:noVBand="1"/>
      </w:tblPr>
      <w:tblGrid>
        <w:gridCol w:w="3256"/>
        <w:gridCol w:w="3260"/>
        <w:gridCol w:w="569"/>
        <w:gridCol w:w="2266"/>
        <w:gridCol w:w="2410"/>
        <w:gridCol w:w="2976"/>
      </w:tblGrid>
      <w:tr w:rsidR="00AB5AD9" w14:paraId="112AEA43" w14:textId="77777777" w:rsidTr="00F11D46">
        <w:tc>
          <w:tcPr>
            <w:tcW w:w="14737" w:type="dxa"/>
            <w:gridSpan w:val="6"/>
          </w:tcPr>
          <w:p w14:paraId="1CD0CBE6" w14:textId="1C86E923" w:rsidR="00AB5AD9" w:rsidRPr="00AB5AD9" w:rsidRDefault="00AB5AD9" w:rsidP="00AB5AD9">
            <w:pPr>
              <w:jc w:val="center"/>
              <w:rPr>
                <w:b/>
                <w:bCs/>
                <w:highlight w:val="yellow"/>
              </w:rPr>
            </w:pPr>
            <w:r w:rsidRPr="00AB5AD9">
              <w:rPr>
                <w:b/>
                <w:bCs/>
                <w:highlight w:val="yellow"/>
              </w:rPr>
              <w:t>↓Choisissez les salutations que vous préférez! ↓</w:t>
            </w:r>
          </w:p>
        </w:tc>
      </w:tr>
      <w:tr w:rsidR="0010019A" w14:paraId="4B9D3EAF" w14:textId="77777777" w:rsidTr="00F11D46">
        <w:tc>
          <w:tcPr>
            <w:tcW w:w="7085" w:type="dxa"/>
            <w:gridSpan w:val="3"/>
          </w:tcPr>
          <w:p w14:paraId="22690CF2" w14:textId="55A629DA" w:rsidR="0010019A" w:rsidRDefault="0010019A" w:rsidP="00D32723">
            <w:r>
              <w:t>À qui de droit,</w:t>
            </w:r>
          </w:p>
        </w:tc>
        <w:tc>
          <w:tcPr>
            <w:tcW w:w="7652" w:type="dxa"/>
            <w:gridSpan w:val="3"/>
          </w:tcPr>
          <w:p w14:paraId="332272DC" w14:textId="14A14029" w:rsidR="0010019A" w:rsidRDefault="0010019A" w:rsidP="00D32723">
            <w:r>
              <w:t xml:space="preserve">Monsieur </w:t>
            </w:r>
            <w:r w:rsidRPr="0010019A">
              <w:rPr>
                <w:b/>
                <w:bCs/>
                <w:i/>
                <w:iCs/>
              </w:rPr>
              <w:t>(NOM)</w:t>
            </w:r>
            <w:r w:rsidR="00205B75">
              <w:t>/</w:t>
            </w:r>
            <w:r>
              <w:t xml:space="preserve">Madame </w:t>
            </w:r>
            <w:r w:rsidRPr="0010019A">
              <w:rPr>
                <w:b/>
                <w:bCs/>
                <w:i/>
                <w:iCs/>
              </w:rPr>
              <w:t>(NOM)</w:t>
            </w:r>
            <w:r>
              <w:t>,</w:t>
            </w:r>
          </w:p>
        </w:tc>
      </w:tr>
      <w:tr w:rsidR="0010019A" w14:paraId="142C7EEC" w14:textId="77777777" w:rsidTr="00F11D46">
        <w:tc>
          <w:tcPr>
            <w:tcW w:w="14737" w:type="dxa"/>
            <w:gridSpan w:val="6"/>
          </w:tcPr>
          <w:p w14:paraId="1AD90F4B" w14:textId="02D41DC8" w:rsidR="0010019A" w:rsidRDefault="0010019A" w:rsidP="00D32723">
            <w:r>
              <w:t>Comme vous le savez certainement, nous faisons face à une crise climatique, dont les conséquences se font déjà sentir. L’alarme étant déjà sonnée, plusieurs municipalités sont en train de mettre en place des changements pour réduire leurs empreintes écologiques. Or, le transport routier au Québec compte pour 36 % des émissions totales de GES (</w:t>
            </w:r>
            <w:hyperlink r:id="rId7" w:history="1">
              <w:r w:rsidRPr="0010019A">
                <w:rPr>
                  <w:rStyle w:val="Lienhypertexte"/>
                </w:rPr>
                <w:t>source</w:t>
              </w:r>
            </w:hyperlink>
            <w:r>
              <w:t>).</w:t>
            </w:r>
          </w:p>
        </w:tc>
      </w:tr>
      <w:tr w:rsidR="00AB5AD9" w14:paraId="4B95A21B" w14:textId="77777777" w:rsidTr="00F11D46">
        <w:tc>
          <w:tcPr>
            <w:tcW w:w="14737" w:type="dxa"/>
            <w:gridSpan w:val="6"/>
          </w:tcPr>
          <w:p w14:paraId="5EF72D67" w14:textId="0FEABFB0" w:rsidR="00AB5AD9" w:rsidRDefault="00AB5AD9" w:rsidP="00AB5AD9">
            <w:pPr>
              <w:jc w:val="center"/>
            </w:pPr>
            <w:r w:rsidRPr="00AB5AD9">
              <w:rPr>
                <w:b/>
                <w:bCs/>
                <w:highlight w:val="yellow"/>
              </w:rPr>
              <w:t>↓Choisissez le</w:t>
            </w:r>
            <w:r>
              <w:rPr>
                <w:b/>
                <w:bCs/>
                <w:highlight w:val="yellow"/>
              </w:rPr>
              <w:t xml:space="preserve"> texte </w:t>
            </w:r>
            <w:r w:rsidRPr="00AB5AD9">
              <w:rPr>
                <w:b/>
                <w:bCs/>
                <w:highlight w:val="yellow"/>
              </w:rPr>
              <w:t>que vous préférez! ↓</w:t>
            </w:r>
          </w:p>
        </w:tc>
      </w:tr>
      <w:tr w:rsidR="00F41338" w14:paraId="3D7F191B" w14:textId="77777777" w:rsidTr="00F11D46">
        <w:tc>
          <w:tcPr>
            <w:tcW w:w="7085" w:type="dxa"/>
            <w:gridSpan w:val="3"/>
          </w:tcPr>
          <w:p w14:paraId="332D26CB" w14:textId="7EF08DC0" w:rsidR="00F41338" w:rsidRDefault="0010019A" w:rsidP="00D32723">
            <w:r>
              <w:t>Un peu partout au Québec et dans le monde, nous assistons à une augmentation des déplacements à vélo, une solution qui s’attaque non seulement à l’urgence climatique, mais aussi aux embouteillages et à l’inactivité physique affectant près du tiers des Québécois (</w:t>
            </w:r>
            <w:hyperlink r:id="rId8" w:history="1">
              <w:r w:rsidRPr="006E3826">
                <w:rPr>
                  <w:rStyle w:val="Lienhypertexte"/>
                </w:rPr>
                <w:t>source</w:t>
              </w:r>
            </w:hyperlink>
            <w:r>
              <w:t>).</w:t>
            </w:r>
          </w:p>
        </w:tc>
        <w:tc>
          <w:tcPr>
            <w:tcW w:w="7652" w:type="dxa"/>
            <w:gridSpan w:val="3"/>
          </w:tcPr>
          <w:p w14:paraId="402A9ABD" w14:textId="712CFE19" w:rsidR="00F41338" w:rsidRDefault="0010019A" w:rsidP="00D32723">
            <w:r>
              <w:t>Il y a une solution à notre portée qui se voit utilisée de plus en plus à travers le Québec et le monde : le vélo en tant que moyen de transport. Celui-ci s’attaque directement à l’urgence climatique, mais aussi à l’inactivité physique affectant près du tiers des Québécois (</w:t>
            </w:r>
            <w:hyperlink r:id="rId9" w:history="1">
              <w:r w:rsidRPr="006E3826">
                <w:rPr>
                  <w:rStyle w:val="Lienhypertexte"/>
                </w:rPr>
                <w:t>source</w:t>
              </w:r>
            </w:hyperlink>
            <w:r>
              <w:t>), et aussi aux embouteillages.</w:t>
            </w:r>
          </w:p>
        </w:tc>
      </w:tr>
      <w:tr w:rsidR="00BF336C" w14:paraId="414A3889" w14:textId="77777777" w:rsidTr="00F11D46">
        <w:tc>
          <w:tcPr>
            <w:tcW w:w="6516" w:type="dxa"/>
            <w:gridSpan w:val="2"/>
          </w:tcPr>
          <w:p w14:paraId="09331F9F" w14:textId="467527B2" w:rsidR="00BF336C" w:rsidRPr="00BF336C" w:rsidRDefault="00BF336C" w:rsidP="0077701B">
            <w:pPr>
              <w:jc w:val="center"/>
              <w:rPr>
                <w:b/>
                <w:bCs/>
                <w:highlight w:val="yellow"/>
              </w:rPr>
            </w:pPr>
            <w:r w:rsidRPr="00BF336C">
              <w:rPr>
                <w:b/>
                <w:bCs/>
                <w:highlight w:val="yellow"/>
              </w:rPr>
              <w:t>↓Pour signaler un aménagement déficient. ↓</w:t>
            </w:r>
          </w:p>
        </w:tc>
        <w:tc>
          <w:tcPr>
            <w:tcW w:w="2835" w:type="dxa"/>
            <w:gridSpan w:val="2"/>
          </w:tcPr>
          <w:p w14:paraId="0950DBED" w14:textId="1110985F" w:rsidR="00BF336C" w:rsidRPr="00BF336C" w:rsidRDefault="00BF336C" w:rsidP="0077701B">
            <w:pPr>
              <w:jc w:val="center"/>
              <w:rPr>
                <w:b/>
                <w:bCs/>
                <w:highlight w:val="yellow"/>
              </w:rPr>
            </w:pPr>
            <w:r w:rsidRPr="00BF336C">
              <w:rPr>
                <w:b/>
                <w:bCs/>
                <w:highlight w:val="yellow"/>
              </w:rPr>
              <w:t>↓Pour demander un meilleur réseau. ↓</w:t>
            </w:r>
          </w:p>
        </w:tc>
        <w:tc>
          <w:tcPr>
            <w:tcW w:w="5386" w:type="dxa"/>
            <w:gridSpan w:val="2"/>
          </w:tcPr>
          <w:p w14:paraId="576E65F4" w14:textId="01DA13F9" w:rsidR="00BF336C" w:rsidRPr="00BF336C" w:rsidRDefault="00BF336C" w:rsidP="0077701B">
            <w:pPr>
              <w:jc w:val="center"/>
              <w:rPr>
                <w:b/>
                <w:bCs/>
                <w:highlight w:val="yellow"/>
              </w:rPr>
            </w:pPr>
            <w:r w:rsidRPr="00BF336C">
              <w:rPr>
                <w:b/>
                <w:bCs/>
                <w:highlight w:val="yellow"/>
              </w:rPr>
              <w:t>↓Pour militer pour une saison cycliste élargie ou 4 saisons. ↓</w:t>
            </w:r>
          </w:p>
        </w:tc>
      </w:tr>
      <w:tr w:rsidR="00A920F6" w14:paraId="2D2522A2" w14:textId="77777777" w:rsidTr="00F11D46">
        <w:tc>
          <w:tcPr>
            <w:tcW w:w="6516" w:type="dxa"/>
            <w:gridSpan w:val="2"/>
          </w:tcPr>
          <w:p w14:paraId="4FF2EF7C" w14:textId="007ED303" w:rsidR="00A920F6" w:rsidRDefault="00A920F6" w:rsidP="004D69B5">
            <w:r>
              <w:t xml:space="preserve">Je me réjouis de voir </w:t>
            </w:r>
            <w:r w:rsidRPr="004D69B5">
              <w:rPr>
                <w:b/>
                <w:i/>
              </w:rPr>
              <w:t>(projet)</w:t>
            </w:r>
            <w:r>
              <w:t xml:space="preserve"> qui a été réalisé récemment sur </w:t>
            </w:r>
            <w:r w:rsidRPr="004D69B5">
              <w:rPr>
                <w:b/>
                <w:i/>
              </w:rPr>
              <w:t>(rue</w:t>
            </w:r>
            <w:r w:rsidR="008D2263">
              <w:rPr>
                <w:b/>
                <w:i/>
              </w:rPr>
              <w:t xml:space="preserve"> X</w:t>
            </w:r>
            <w:r w:rsidRPr="004D69B5">
              <w:rPr>
                <w:b/>
                <w:i/>
              </w:rPr>
              <w:t>)</w:t>
            </w:r>
            <w:r>
              <w:t xml:space="preserve">. Cependant, il reste qu’il y a des problèmes de sécurité avec </w:t>
            </w:r>
            <w:r w:rsidRPr="004D69B5">
              <w:rPr>
                <w:b/>
                <w:i/>
              </w:rPr>
              <w:t>(</w:t>
            </w:r>
            <w:r w:rsidR="004D69B5">
              <w:rPr>
                <w:b/>
                <w:i/>
              </w:rPr>
              <w:t>autre rue</w:t>
            </w:r>
            <w:r w:rsidR="008D2263">
              <w:rPr>
                <w:b/>
                <w:i/>
              </w:rPr>
              <w:t xml:space="preserve"> Y</w:t>
            </w:r>
            <w:r w:rsidRPr="004D69B5">
              <w:rPr>
                <w:b/>
                <w:i/>
              </w:rPr>
              <w:t>)</w:t>
            </w:r>
            <w:r>
              <w:t>.</w:t>
            </w:r>
          </w:p>
        </w:tc>
        <w:tc>
          <w:tcPr>
            <w:tcW w:w="2835" w:type="dxa"/>
            <w:gridSpan w:val="2"/>
          </w:tcPr>
          <w:p w14:paraId="35DA373F" w14:textId="0AA76C1A" w:rsidR="00A920F6" w:rsidRDefault="00A920F6" w:rsidP="004B642F">
            <w:r>
              <w:t xml:space="preserve">Je me réjouis de voir </w:t>
            </w:r>
            <w:r w:rsidRPr="00B356B1">
              <w:rPr>
                <w:b/>
                <w:i/>
              </w:rPr>
              <w:t>(projet)</w:t>
            </w:r>
            <w:r>
              <w:t xml:space="preserve"> qui a été réalisé récemment sur </w:t>
            </w:r>
            <w:r w:rsidRPr="00B356B1">
              <w:rPr>
                <w:b/>
                <w:i/>
              </w:rPr>
              <w:t>(rue</w:t>
            </w:r>
            <w:r w:rsidR="008D2263">
              <w:rPr>
                <w:b/>
                <w:i/>
              </w:rPr>
              <w:t xml:space="preserve"> X</w:t>
            </w:r>
            <w:r w:rsidRPr="00B356B1">
              <w:rPr>
                <w:b/>
                <w:i/>
              </w:rPr>
              <w:t>)</w:t>
            </w:r>
            <w:r>
              <w:t>. Cependant, il existe des problèmes de connectivité et de fluidité dans le réseau cyclable actuel.</w:t>
            </w:r>
          </w:p>
        </w:tc>
        <w:tc>
          <w:tcPr>
            <w:tcW w:w="5386" w:type="dxa"/>
            <w:gridSpan w:val="2"/>
          </w:tcPr>
          <w:p w14:paraId="0F864581" w14:textId="77777777" w:rsidR="00A920F6" w:rsidRDefault="00A920F6" w:rsidP="00117FB6">
            <w:r>
              <w:t xml:space="preserve">Je me réjouis de voir que de plus en plus de gens utilisent leurs vélos non seulement lors des mois les plus cléments, mais plus tard l’automne et même l’hiver. Mais est-ce qu’on ne pourrait pas faire mieux pour faciliter les déplacements </w:t>
            </w:r>
            <w:r w:rsidR="00573884">
              <w:t xml:space="preserve">durant la « basse </w:t>
            </w:r>
            <w:r>
              <w:t>saison »?</w:t>
            </w:r>
          </w:p>
        </w:tc>
      </w:tr>
      <w:tr w:rsidR="00BF336C" w14:paraId="49651730" w14:textId="77777777" w:rsidTr="00F11D46">
        <w:tc>
          <w:tcPr>
            <w:tcW w:w="3256" w:type="dxa"/>
          </w:tcPr>
          <w:p w14:paraId="020022B6" w14:textId="09DE2AE6" w:rsidR="00BF336C" w:rsidRPr="00BF336C" w:rsidRDefault="00BF336C" w:rsidP="0077701B">
            <w:pPr>
              <w:jc w:val="center"/>
              <w:rPr>
                <w:b/>
                <w:bCs/>
                <w:highlight w:val="yellow"/>
              </w:rPr>
            </w:pPr>
            <w:r w:rsidRPr="00BF336C">
              <w:rPr>
                <w:b/>
                <w:bCs/>
                <w:highlight w:val="yellow"/>
              </w:rPr>
              <w:t>↓Pour dénoncer les bandes cyclables bidirectionnelles. ↓</w:t>
            </w:r>
          </w:p>
        </w:tc>
        <w:tc>
          <w:tcPr>
            <w:tcW w:w="3260" w:type="dxa"/>
          </w:tcPr>
          <w:p w14:paraId="5A40479A" w14:textId="07AAC733" w:rsidR="00BF336C" w:rsidRPr="00BF336C" w:rsidRDefault="00BF336C" w:rsidP="0077701B">
            <w:pPr>
              <w:jc w:val="center"/>
              <w:rPr>
                <w:b/>
                <w:bCs/>
                <w:highlight w:val="yellow"/>
              </w:rPr>
            </w:pPr>
            <w:r w:rsidRPr="00BF336C">
              <w:rPr>
                <w:b/>
                <w:bCs/>
                <w:highlight w:val="yellow"/>
              </w:rPr>
              <w:t>↓Pour dénoncer les bandes cyclables dans la zone de portière. ↓</w:t>
            </w:r>
          </w:p>
        </w:tc>
        <w:tc>
          <w:tcPr>
            <w:tcW w:w="2835" w:type="dxa"/>
            <w:gridSpan w:val="2"/>
          </w:tcPr>
          <w:p w14:paraId="6F07D495" w14:textId="564A6333" w:rsidR="00BF336C" w:rsidRPr="00BF336C" w:rsidRDefault="00BF336C" w:rsidP="0077701B">
            <w:pPr>
              <w:jc w:val="center"/>
              <w:rPr>
                <w:b/>
                <w:bCs/>
                <w:highlight w:val="yellow"/>
              </w:rPr>
            </w:pPr>
            <w:r w:rsidRPr="00BF336C">
              <w:rPr>
                <w:b/>
                <w:bCs/>
                <w:highlight w:val="yellow"/>
              </w:rPr>
              <w:t>↓Continuez! ↓</w:t>
            </w:r>
          </w:p>
        </w:tc>
        <w:tc>
          <w:tcPr>
            <w:tcW w:w="2410" w:type="dxa"/>
          </w:tcPr>
          <w:p w14:paraId="1A734FB8" w14:textId="2C1723E7" w:rsidR="00BF336C" w:rsidRPr="00BF336C" w:rsidRDefault="00BF336C" w:rsidP="0077701B">
            <w:pPr>
              <w:jc w:val="center"/>
              <w:rPr>
                <w:b/>
                <w:bCs/>
                <w:highlight w:val="yellow"/>
              </w:rPr>
            </w:pPr>
            <w:r w:rsidRPr="00BF336C">
              <w:rPr>
                <w:b/>
                <w:bCs/>
                <w:highlight w:val="yellow"/>
              </w:rPr>
              <w:t>↓Pour demander des pistes ouvertes plus tôt au printemps et plus tard à l’automne. ↓</w:t>
            </w:r>
          </w:p>
        </w:tc>
        <w:tc>
          <w:tcPr>
            <w:tcW w:w="2976" w:type="dxa"/>
          </w:tcPr>
          <w:p w14:paraId="54C5F56C" w14:textId="0977CE92" w:rsidR="00BF336C" w:rsidRPr="00BF336C" w:rsidRDefault="00BF336C" w:rsidP="0077701B">
            <w:pPr>
              <w:jc w:val="center"/>
              <w:rPr>
                <w:b/>
                <w:bCs/>
                <w:highlight w:val="yellow"/>
              </w:rPr>
            </w:pPr>
            <w:r w:rsidRPr="00BF336C">
              <w:rPr>
                <w:b/>
                <w:bCs/>
                <w:highlight w:val="yellow"/>
              </w:rPr>
              <w:t>↓Pour demander des pistes entretenues l’hiver. ↓</w:t>
            </w:r>
          </w:p>
        </w:tc>
      </w:tr>
      <w:tr w:rsidR="00A920F6" w14:paraId="02FB9125" w14:textId="77777777" w:rsidTr="00F11D46">
        <w:tc>
          <w:tcPr>
            <w:tcW w:w="3256" w:type="dxa"/>
          </w:tcPr>
          <w:p w14:paraId="04AE603F" w14:textId="413FE630" w:rsidR="00A920F6" w:rsidRDefault="00A920F6">
            <w:r>
              <w:t>La bande cyclable bidirectionnelle n’est plus recommandée sel</w:t>
            </w:r>
            <w:r w:rsidR="00B356B1">
              <w:t>on</w:t>
            </w:r>
            <w:r>
              <w:t xml:space="preserve"> l’Institut national de santé publique du Québec, sauf lorsqu’elle est séparée par une barrière physique (bollards, mail de béton, etc.) et qu’elle longe une rivière, une forêt, bref, peu d’intersections ou d’entrées </w:t>
            </w:r>
            <w:r>
              <w:lastRenderedPageBreak/>
              <w:t>privées.</w:t>
            </w:r>
            <w:r w:rsidR="00E800CB">
              <w:t xml:space="preserve"> Voir </w:t>
            </w:r>
            <w:hyperlink r:id="rId10" w:history="1">
              <w:r w:rsidRPr="002C7918">
                <w:rPr>
                  <w:rStyle w:val="Lienhypertexte"/>
                </w:rPr>
                <w:t>https://www.inspq.qc.ca/pdf/publications/925_AmePisteCyclablecorr.pdf</w:t>
              </w:r>
            </w:hyperlink>
            <w:r>
              <w:t xml:space="preserve"> (p. </w:t>
            </w:r>
            <w:r w:rsidR="007410E7">
              <w:t>29</w:t>
            </w:r>
            <w:r>
              <w:t>)</w:t>
            </w:r>
            <w:r w:rsidR="00B356B1">
              <w:t xml:space="preserve"> pour plus de détails</w:t>
            </w:r>
            <w:r w:rsidR="00E800CB">
              <w:t>.</w:t>
            </w:r>
          </w:p>
          <w:p w14:paraId="57435BCD" w14:textId="77777777" w:rsidR="00E800CB" w:rsidRDefault="00E800CB">
            <w:r>
              <w:t>Une solution serait de transformer la voie actuelle en</w:t>
            </w:r>
          </w:p>
          <w:p w14:paraId="70F87882" w14:textId="77777777" w:rsidR="0010019A" w:rsidRPr="007410E7" w:rsidRDefault="0010019A" w:rsidP="0010019A">
            <w:pPr>
              <w:pStyle w:val="Paragraphedeliste"/>
              <w:numPr>
                <w:ilvl w:val="0"/>
                <w:numId w:val="1"/>
              </w:numPr>
              <w:rPr>
                <w:i/>
                <w:iCs/>
              </w:rPr>
            </w:pPr>
            <w:r w:rsidRPr="007410E7">
              <w:rPr>
                <w:i/>
                <w:iCs/>
              </w:rPr>
              <w:t xml:space="preserve">chaussée désignée parce que la rue </w:t>
            </w:r>
            <w:r w:rsidR="006261F1" w:rsidRPr="007410E7">
              <w:rPr>
                <w:i/>
                <w:iCs/>
              </w:rPr>
              <w:t>en question contient un débit de voitures faible, qu’il demeure plus sécuritaire de rouler avec la circulation que de rouler à contresens dans l’angle mort des automobilistes.</w:t>
            </w:r>
          </w:p>
          <w:p w14:paraId="5334D663" w14:textId="77777777" w:rsidR="006261F1" w:rsidRPr="007410E7" w:rsidRDefault="006261F1" w:rsidP="0010019A">
            <w:pPr>
              <w:pStyle w:val="Paragraphedeliste"/>
              <w:numPr>
                <w:ilvl w:val="0"/>
                <w:numId w:val="1"/>
              </w:numPr>
              <w:rPr>
                <w:i/>
                <w:iCs/>
              </w:rPr>
            </w:pPr>
            <w:r w:rsidRPr="007410E7">
              <w:rPr>
                <w:i/>
                <w:iCs/>
              </w:rPr>
              <w:t>bandes cyclables unidirectionnelles, ce qui remet les cyclistes du bon côté de la rue.</w:t>
            </w:r>
          </w:p>
          <w:p w14:paraId="69237679" w14:textId="4599882C" w:rsidR="006261F1" w:rsidRPr="007410E7" w:rsidRDefault="006261F1" w:rsidP="0010019A">
            <w:pPr>
              <w:pStyle w:val="Paragraphedeliste"/>
              <w:numPr>
                <w:ilvl w:val="0"/>
                <w:numId w:val="1"/>
              </w:numPr>
              <w:rPr>
                <w:i/>
                <w:iCs/>
              </w:rPr>
            </w:pPr>
            <w:r w:rsidRPr="007410E7">
              <w:rPr>
                <w:i/>
                <w:iCs/>
              </w:rPr>
              <w:t>piste cyclable bidirectionnelle en ajoutant des bollards ou tout</w:t>
            </w:r>
            <w:r w:rsidR="00AB54AA">
              <w:rPr>
                <w:i/>
                <w:iCs/>
              </w:rPr>
              <w:t>e</w:t>
            </w:r>
            <w:r w:rsidRPr="007410E7">
              <w:rPr>
                <w:i/>
                <w:iCs/>
              </w:rPr>
              <w:t xml:space="preserve"> autre séparation physique entre les cyclistes et les automobilistes.</w:t>
            </w:r>
            <w:r w:rsidR="007410E7" w:rsidRPr="007410E7">
              <w:rPr>
                <w:i/>
                <w:iCs/>
              </w:rPr>
              <w:t xml:space="preserve"> Puisque cette rue ne croise pas beaucoup d’intersections ou d’entrées privées, c’est la seule correction à faire.</w:t>
            </w:r>
          </w:p>
          <w:p w14:paraId="30AEF7A0" w14:textId="2C9A081B" w:rsidR="007410E7" w:rsidRDefault="007410E7" w:rsidP="0010019A">
            <w:pPr>
              <w:pStyle w:val="Paragraphedeliste"/>
              <w:numPr>
                <w:ilvl w:val="0"/>
                <w:numId w:val="1"/>
              </w:numPr>
            </w:pPr>
            <w:r w:rsidRPr="007410E7">
              <w:rPr>
                <w:i/>
                <w:iCs/>
              </w:rPr>
              <w:t>piste cyclable unidirectionnelle, parce que le débit de voitures sur cette rue est trop fort pour ne pas séparer les cyclistes de la circulation rapide.</w:t>
            </w:r>
          </w:p>
        </w:tc>
        <w:tc>
          <w:tcPr>
            <w:tcW w:w="3260" w:type="dxa"/>
          </w:tcPr>
          <w:p w14:paraId="435E8B71" w14:textId="4506C54B" w:rsidR="008D4BAF" w:rsidRDefault="00A920F6" w:rsidP="008D4BAF">
            <w:r>
              <w:lastRenderedPageBreak/>
              <w:t xml:space="preserve">Présentement, la voie cyclable est dans la zone de portière des voitures stationnées. Étant donné qu’il est impossible de prévoir </w:t>
            </w:r>
            <w:r w:rsidR="007410E7">
              <w:t>à quel instant une portière s’ouvrira sur un cycliste</w:t>
            </w:r>
            <w:r>
              <w:t>, cet aménagement constitue u</w:t>
            </w:r>
            <w:r w:rsidR="007410E7">
              <w:t>n réel danger</w:t>
            </w:r>
            <w:r>
              <w:t xml:space="preserve">. </w:t>
            </w:r>
            <w:r w:rsidR="008D4BAF">
              <w:t xml:space="preserve">Voir </w:t>
            </w:r>
            <w:hyperlink r:id="rId11" w:history="1">
              <w:r w:rsidR="008D4BAF" w:rsidRPr="002C7918">
                <w:rPr>
                  <w:rStyle w:val="Lienhypertexte"/>
                </w:rPr>
                <w:t>https://www.inspq.qc.ca/pdf/pub</w:t>
              </w:r>
              <w:r w:rsidR="008D4BAF" w:rsidRPr="002C7918">
                <w:rPr>
                  <w:rStyle w:val="Lienhypertexte"/>
                </w:rPr>
                <w:lastRenderedPageBreak/>
                <w:t>lications/925_AmePisteCyclablecorr.pdf</w:t>
              </w:r>
            </w:hyperlink>
            <w:r w:rsidR="008D4BAF">
              <w:t xml:space="preserve"> (p. 27) pour plus de détails.</w:t>
            </w:r>
          </w:p>
          <w:p w14:paraId="1D18517C" w14:textId="79D2CE9F" w:rsidR="00A920F6" w:rsidRDefault="00A920F6" w:rsidP="004B642F">
            <w:r>
              <w:t>Une solution serait</w:t>
            </w:r>
            <w:r w:rsidR="00FF6136">
              <w:t> :</w:t>
            </w:r>
          </w:p>
          <w:p w14:paraId="4B47CB3F" w14:textId="36F13553" w:rsidR="00FF6136" w:rsidRPr="007410E7" w:rsidRDefault="00A77433" w:rsidP="00955A0F">
            <w:pPr>
              <w:pStyle w:val="Paragraphedeliste"/>
              <w:numPr>
                <w:ilvl w:val="0"/>
                <w:numId w:val="1"/>
              </w:numPr>
              <w:rPr>
                <w:i/>
                <w:iCs/>
              </w:rPr>
            </w:pPr>
            <w:r>
              <w:rPr>
                <w:i/>
                <w:iCs/>
              </w:rPr>
              <w:t xml:space="preserve">de </w:t>
            </w:r>
            <w:r w:rsidR="00FF6136" w:rsidRPr="00FF6136">
              <w:rPr>
                <w:i/>
                <w:iCs/>
              </w:rPr>
              <w:t>transformer cet aménagement en chaussée désignée parce que la rue en question contient un débit de voitures faible, qu’il demeure</w:t>
            </w:r>
            <w:r w:rsidR="00FF6136" w:rsidRPr="007410E7">
              <w:rPr>
                <w:i/>
                <w:iCs/>
              </w:rPr>
              <w:t xml:space="preserve"> plus sécuritaire de rouler avec la circulation que de </w:t>
            </w:r>
            <w:r w:rsidR="00FF6136">
              <w:rPr>
                <w:i/>
                <w:iCs/>
              </w:rPr>
              <w:t>frôler les portières des voitures garées</w:t>
            </w:r>
            <w:r w:rsidR="00FF6136" w:rsidRPr="007410E7">
              <w:rPr>
                <w:i/>
                <w:iCs/>
              </w:rPr>
              <w:t>.</w:t>
            </w:r>
          </w:p>
          <w:p w14:paraId="1162EDB9" w14:textId="57F44EE4" w:rsidR="00FF6136" w:rsidRPr="00955A0F" w:rsidRDefault="00A77433" w:rsidP="00955A0F">
            <w:pPr>
              <w:pStyle w:val="Paragraphedeliste"/>
              <w:numPr>
                <w:ilvl w:val="0"/>
                <w:numId w:val="2"/>
              </w:numPr>
              <w:rPr>
                <w:i/>
                <w:iCs/>
              </w:rPr>
            </w:pPr>
            <w:r w:rsidRPr="00955A0F">
              <w:rPr>
                <w:i/>
                <w:iCs/>
              </w:rPr>
              <w:t>d'ajouter une zone tampon d’au moins 90 cm entre le stationnement et la bande cyclable, puisque cette rue est assez large pour y être dotée.</w:t>
            </w:r>
          </w:p>
          <w:p w14:paraId="528353EC" w14:textId="673095F5" w:rsidR="00A77433" w:rsidRPr="00955A0F" w:rsidRDefault="00A77433" w:rsidP="00955A0F">
            <w:pPr>
              <w:pStyle w:val="Paragraphedeliste"/>
              <w:numPr>
                <w:ilvl w:val="0"/>
                <w:numId w:val="2"/>
              </w:numPr>
              <w:rPr>
                <w:i/>
                <w:iCs/>
              </w:rPr>
            </w:pPr>
            <w:r w:rsidRPr="00955A0F">
              <w:rPr>
                <w:i/>
                <w:iCs/>
              </w:rPr>
              <w:t>d'interdire le stationnement sur rue d’un côté pour augmenter la sécurité des cyclistes. Une zone tampon peut être créée entre le stationnement restant et la bande cyclable de l’autre côté.</w:t>
            </w:r>
          </w:p>
          <w:p w14:paraId="4DF5B404" w14:textId="2B1BA816" w:rsidR="00955A0F" w:rsidRPr="00955A0F" w:rsidRDefault="00955A0F" w:rsidP="00955A0F">
            <w:pPr>
              <w:pStyle w:val="Paragraphedeliste"/>
              <w:numPr>
                <w:ilvl w:val="0"/>
                <w:numId w:val="2"/>
              </w:numPr>
              <w:rPr>
                <w:i/>
                <w:iCs/>
              </w:rPr>
            </w:pPr>
            <w:r w:rsidRPr="00955A0F">
              <w:rPr>
                <w:i/>
                <w:iCs/>
              </w:rPr>
              <w:t>d'interdire le stationnement sur rue des deux côtés, pour permettre l’aménagement de deux bandes cyclables aux normes et sans danger.</w:t>
            </w:r>
          </w:p>
          <w:p w14:paraId="48FAB6F2" w14:textId="161A2EDB" w:rsidR="00A920F6" w:rsidRDefault="00A77433" w:rsidP="00955A0F">
            <w:pPr>
              <w:pStyle w:val="Paragraphedeliste"/>
              <w:numPr>
                <w:ilvl w:val="0"/>
                <w:numId w:val="2"/>
              </w:numPr>
            </w:pPr>
            <w:r w:rsidRPr="00955A0F">
              <w:rPr>
                <w:i/>
                <w:iCs/>
              </w:rPr>
              <w:t xml:space="preserve">d'interdire le stationnement sur rue des deux côtés, pour permettre la création </w:t>
            </w:r>
            <w:r w:rsidR="00955A0F" w:rsidRPr="00955A0F">
              <w:rPr>
                <w:i/>
                <w:iCs/>
              </w:rPr>
              <w:t>d’une piste cyclable de chaque côté de la rue.</w:t>
            </w:r>
          </w:p>
        </w:tc>
        <w:tc>
          <w:tcPr>
            <w:tcW w:w="2835" w:type="dxa"/>
            <w:gridSpan w:val="2"/>
          </w:tcPr>
          <w:p w14:paraId="554944E5" w14:textId="14229580" w:rsidR="00A920F6" w:rsidRDefault="005E36CC">
            <w:r>
              <w:lastRenderedPageBreak/>
              <w:t xml:space="preserve">Pour améliorer la situation, il faudrait dans un premier temps agrandir le réseau cyclable, en priorisant des axes directs sur les artères. Le but est d’utiliser le bon type de voie selon la rue, par exemple des pistes cyclables sur </w:t>
            </w:r>
            <w:r w:rsidR="008D2263">
              <w:t>les</w:t>
            </w:r>
            <w:r>
              <w:t xml:space="preserve"> rue</w:t>
            </w:r>
            <w:r w:rsidR="008D2263">
              <w:t>s</w:t>
            </w:r>
            <w:r>
              <w:t xml:space="preserve"> artérielle</w:t>
            </w:r>
            <w:r w:rsidR="008D2263">
              <w:t>s</w:t>
            </w:r>
            <w:r>
              <w:t xml:space="preserve">, des </w:t>
            </w:r>
            <w:r>
              <w:lastRenderedPageBreak/>
              <w:t xml:space="preserve">bandes cyclables sur </w:t>
            </w:r>
            <w:r w:rsidR="008D2263">
              <w:t>les</w:t>
            </w:r>
            <w:r>
              <w:t xml:space="preserve"> rue</w:t>
            </w:r>
            <w:r w:rsidR="008D2263">
              <w:t>s de débit moyen</w:t>
            </w:r>
            <w:r>
              <w:t xml:space="preserve">, et des chaussées désignées pour les rues </w:t>
            </w:r>
            <w:r w:rsidR="008D2263">
              <w:t>locales</w:t>
            </w:r>
            <w:r>
              <w:t>.</w:t>
            </w:r>
          </w:p>
          <w:p w14:paraId="0DCE0BF8" w14:textId="77777777" w:rsidR="008D2263" w:rsidRDefault="008D2263"/>
          <w:p w14:paraId="616C675E" w14:textId="724ABB2A" w:rsidR="002649CA" w:rsidRDefault="002649CA" w:rsidP="008D2263">
            <w:r>
              <w:t>Dans un deuxième temps, il faudrait mettre aux normes</w:t>
            </w:r>
            <w:r w:rsidR="008D2263">
              <w:t xml:space="preserve"> certaines</w:t>
            </w:r>
            <w:r>
              <w:t xml:space="preserve"> anciennes voies cyclables </w:t>
            </w:r>
            <w:r w:rsidR="008D2263">
              <w:t>qui présentent des enjeux de sécurité</w:t>
            </w:r>
            <w:r>
              <w:t>.</w:t>
            </w:r>
            <w:r w:rsidR="008D2263">
              <w:t xml:space="preserve"> Pensons par exemple à </w:t>
            </w:r>
            <w:r w:rsidR="008D2263" w:rsidRPr="008D2263">
              <w:rPr>
                <w:b/>
                <w:bCs/>
                <w:i/>
                <w:iCs/>
              </w:rPr>
              <w:t>(rue</w:t>
            </w:r>
            <w:r w:rsidR="008D2263">
              <w:rPr>
                <w:b/>
                <w:bCs/>
                <w:i/>
                <w:iCs/>
              </w:rPr>
              <w:t xml:space="preserve"> Y</w:t>
            </w:r>
            <w:r w:rsidR="008D2263" w:rsidRPr="008D2263">
              <w:rPr>
                <w:b/>
                <w:bCs/>
                <w:i/>
                <w:iCs/>
              </w:rPr>
              <w:t>)</w:t>
            </w:r>
            <w:r w:rsidR="008D2263">
              <w:t>.</w:t>
            </w:r>
          </w:p>
          <w:p w14:paraId="09C5BDA9" w14:textId="0209C275" w:rsidR="008D2263" w:rsidRDefault="008D2263" w:rsidP="008D2263"/>
          <w:p w14:paraId="4B75AF9C" w14:textId="37D5F3D6" w:rsidR="008D2263" w:rsidRPr="008D2263" w:rsidRDefault="00AB5AD9" w:rsidP="008D2263">
            <w:pPr>
              <w:rPr>
                <w:b/>
                <w:bCs/>
                <w:i/>
                <w:iCs/>
              </w:rPr>
            </w:pPr>
            <w:r>
              <w:rPr>
                <w:b/>
                <w:bCs/>
                <w:i/>
                <w:iCs/>
              </w:rPr>
              <w:t>←←</w:t>
            </w:r>
            <w:r w:rsidR="008D2263" w:rsidRPr="008D2263">
              <w:rPr>
                <w:b/>
                <w:bCs/>
                <w:i/>
                <w:iCs/>
              </w:rPr>
              <w:t>Voir</w:t>
            </w:r>
            <w:r w:rsidR="00D61AF6">
              <w:rPr>
                <w:b/>
                <w:bCs/>
                <w:i/>
                <w:iCs/>
              </w:rPr>
              <w:t xml:space="preserve"> 2 cases à gauche</w:t>
            </w:r>
            <w:r w:rsidR="008D2263" w:rsidRPr="008D2263">
              <w:rPr>
                <w:b/>
                <w:bCs/>
                <w:i/>
                <w:iCs/>
              </w:rPr>
              <w:t>.</w:t>
            </w:r>
          </w:p>
          <w:p w14:paraId="571859FB" w14:textId="77777777" w:rsidR="008D2263" w:rsidRDefault="008D2263" w:rsidP="002649CA"/>
          <w:p w14:paraId="38BCF81F" w14:textId="026552C1" w:rsidR="008D2263" w:rsidRDefault="00D61AF6" w:rsidP="002649CA">
            <w:pPr>
              <w:rPr>
                <w:rFonts w:ascii="Calibri" w:hAnsi="Calibri" w:cs="Calibri"/>
              </w:rPr>
            </w:pPr>
            <w:r>
              <w:rPr>
                <w:rFonts w:ascii="Calibri" w:hAnsi="Calibri" w:cs="Calibri"/>
              </w:rPr>
              <w:t>Ailleurs</w:t>
            </w:r>
            <w:r w:rsidR="008D2263">
              <w:rPr>
                <w:rFonts w:ascii="Calibri" w:hAnsi="Calibri" w:cs="Calibri"/>
              </w:rPr>
              <w:t xml:space="preserve">, un autre problème se présente sur </w:t>
            </w:r>
            <w:r w:rsidR="008D2263">
              <w:rPr>
                <w:rFonts w:ascii="Calibri" w:hAnsi="Calibri" w:cs="Calibri"/>
                <w:b/>
                <w:bCs/>
                <w:i/>
                <w:iCs/>
              </w:rPr>
              <w:t>(rue Z)</w:t>
            </w:r>
            <w:r w:rsidR="008D2263">
              <w:rPr>
                <w:rFonts w:ascii="Calibri" w:hAnsi="Calibri" w:cs="Calibri"/>
              </w:rPr>
              <w:t>.</w:t>
            </w:r>
          </w:p>
          <w:p w14:paraId="0AE4B50D" w14:textId="03026B66" w:rsidR="008D2263" w:rsidRDefault="008D2263" w:rsidP="002649CA">
            <w:pPr>
              <w:rPr>
                <w:rFonts w:ascii="Calibri" w:hAnsi="Calibri" w:cs="Calibri"/>
              </w:rPr>
            </w:pPr>
          </w:p>
          <w:p w14:paraId="0EDED9F6" w14:textId="25F823D2" w:rsidR="008D2263" w:rsidRPr="008D2263" w:rsidRDefault="00AB5AD9" w:rsidP="002649CA">
            <w:pPr>
              <w:rPr>
                <w:rFonts w:ascii="Calibri" w:hAnsi="Calibri" w:cs="Calibri"/>
              </w:rPr>
            </w:pPr>
            <w:r>
              <w:rPr>
                <w:rFonts w:ascii="Calibri" w:hAnsi="Calibri" w:cs="Calibri"/>
                <w:b/>
                <w:bCs/>
                <w:i/>
                <w:iCs/>
              </w:rPr>
              <w:t>←</w:t>
            </w:r>
            <w:r w:rsidR="008D2263">
              <w:rPr>
                <w:rFonts w:ascii="Calibri" w:hAnsi="Calibri" w:cs="Calibri"/>
                <w:b/>
                <w:bCs/>
                <w:i/>
                <w:iCs/>
              </w:rPr>
              <w:t xml:space="preserve">Voir </w:t>
            </w:r>
            <w:r w:rsidR="00D61AF6">
              <w:rPr>
                <w:rFonts w:ascii="Calibri" w:hAnsi="Calibri" w:cs="Calibri"/>
                <w:b/>
                <w:bCs/>
                <w:i/>
                <w:iCs/>
              </w:rPr>
              <w:t>case à gauche</w:t>
            </w:r>
            <w:r w:rsidR="008D2263">
              <w:rPr>
                <w:rFonts w:ascii="Calibri" w:hAnsi="Calibri" w:cs="Calibri"/>
              </w:rPr>
              <w:t>.</w:t>
            </w:r>
          </w:p>
          <w:p w14:paraId="1CD71EFF" w14:textId="77777777" w:rsidR="008D2263" w:rsidRDefault="008D2263" w:rsidP="002649CA">
            <w:pPr>
              <w:rPr>
                <w:rFonts w:ascii="Calibri" w:hAnsi="Calibri" w:cs="Calibri"/>
              </w:rPr>
            </w:pPr>
          </w:p>
          <w:p w14:paraId="44FF6B12" w14:textId="4B49A193" w:rsidR="008D2263" w:rsidRDefault="008D2263" w:rsidP="002649CA">
            <w:r>
              <w:rPr>
                <w:rFonts w:ascii="Calibri" w:hAnsi="Calibri" w:cs="Calibri"/>
              </w:rPr>
              <w:t xml:space="preserve">L’administration devrait aussi à mon avis porter une attention particulière aux tronçons du Réseau vélo métropolitain situés sur notre territoire, </w:t>
            </w:r>
            <w:r w:rsidR="00AB54AA">
              <w:rPr>
                <w:rFonts w:ascii="Calibri" w:hAnsi="Calibri" w:cs="Calibri"/>
              </w:rPr>
              <w:t>comm</w:t>
            </w:r>
            <w:r>
              <w:rPr>
                <w:rFonts w:ascii="Calibri" w:hAnsi="Calibri" w:cs="Calibri"/>
              </w:rPr>
              <w:t xml:space="preserve">e prévu par </w:t>
            </w:r>
            <w:hyperlink r:id="rId12" w:history="1">
              <w:r w:rsidRPr="00945E74">
                <w:rPr>
                  <w:rStyle w:val="Lienhypertexte"/>
                  <w:rFonts w:ascii="Calibri" w:hAnsi="Calibri" w:cs="Calibri"/>
                </w:rPr>
                <w:t>le plan directeur</w:t>
              </w:r>
            </w:hyperlink>
            <w:r>
              <w:rPr>
                <w:rFonts w:ascii="Calibri" w:hAnsi="Calibri" w:cs="Calibri"/>
              </w:rPr>
              <w:t xml:space="preserve"> rédigé en 2017 par la CMM.</w:t>
            </w:r>
          </w:p>
        </w:tc>
        <w:tc>
          <w:tcPr>
            <w:tcW w:w="2410" w:type="dxa"/>
          </w:tcPr>
          <w:p w14:paraId="15BB672F" w14:textId="05E8DD89" w:rsidR="00A920F6" w:rsidRDefault="00A920F6" w:rsidP="00A920F6">
            <w:r>
              <w:lastRenderedPageBreak/>
              <w:t xml:space="preserve">Présentement, les pistes cyclables de la ville sont ouvertes du </w:t>
            </w:r>
            <w:r w:rsidRPr="00EE682B">
              <w:rPr>
                <w:b/>
                <w:i/>
              </w:rPr>
              <w:t>X</w:t>
            </w:r>
            <w:r>
              <w:t xml:space="preserve"> au </w:t>
            </w:r>
            <w:r w:rsidRPr="00EE682B">
              <w:rPr>
                <w:b/>
                <w:i/>
              </w:rPr>
              <w:t>Y</w:t>
            </w:r>
            <w:r>
              <w:t xml:space="preserve">. Or, si on compare avec </w:t>
            </w:r>
            <w:r w:rsidRPr="00EE682B">
              <w:rPr>
                <w:b/>
                <w:i/>
              </w:rPr>
              <w:t>(</w:t>
            </w:r>
            <w:r w:rsidR="00AB54AA">
              <w:rPr>
                <w:b/>
                <w:i/>
              </w:rPr>
              <w:t>AUTRE VILLE</w:t>
            </w:r>
            <w:r w:rsidRPr="00EE682B">
              <w:rPr>
                <w:b/>
                <w:i/>
              </w:rPr>
              <w:t>*)</w:t>
            </w:r>
            <w:r>
              <w:t xml:space="preserve"> qui jouit d’un climat semblable au n</w:t>
            </w:r>
            <w:r w:rsidR="00EE682B">
              <w:t>ô</w:t>
            </w:r>
            <w:r>
              <w:t xml:space="preserve">tre, leur réseau cyclable est ouvert de </w:t>
            </w:r>
            <w:r w:rsidRPr="00EE682B">
              <w:rPr>
                <w:b/>
                <w:i/>
              </w:rPr>
              <w:t>X</w:t>
            </w:r>
            <w:r>
              <w:t xml:space="preserve"> à </w:t>
            </w:r>
            <w:r w:rsidRPr="00EE682B">
              <w:rPr>
                <w:b/>
                <w:i/>
              </w:rPr>
              <w:t>Y</w:t>
            </w:r>
            <w:r>
              <w:t>.</w:t>
            </w:r>
            <w:r w:rsidR="000857D7">
              <w:t xml:space="preserve"> En prolongeant la </w:t>
            </w:r>
            <w:r w:rsidR="000857D7">
              <w:lastRenderedPageBreak/>
              <w:t xml:space="preserve">saison de </w:t>
            </w:r>
            <w:r w:rsidR="000857D7" w:rsidRPr="00EE682B">
              <w:rPr>
                <w:b/>
                <w:i/>
              </w:rPr>
              <w:t>X</w:t>
            </w:r>
            <w:r w:rsidR="000857D7">
              <w:t xml:space="preserve"> semaines, on </w:t>
            </w:r>
            <w:r w:rsidR="00573884">
              <w:t>enverrait</w:t>
            </w:r>
            <w:r w:rsidR="000857D7">
              <w:t xml:space="preserve"> le message qu’il n’est pas anormal de se déplacer à vélo </w:t>
            </w:r>
            <w:r w:rsidR="000D3459">
              <w:t>lorsque la température frôle le point de congélation.</w:t>
            </w:r>
          </w:p>
          <w:p w14:paraId="5C6D5495" w14:textId="1D43A9DE" w:rsidR="00AB5AD9" w:rsidRDefault="000D3459" w:rsidP="000D3459">
            <w:pPr>
              <w:rPr>
                <w:b/>
                <w:i/>
              </w:rPr>
            </w:pPr>
            <w:r>
              <w:t xml:space="preserve">Mais pourquoi </w:t>
            </w:r>
            <w:r w:rsidR="00E800CB">
              <w:t>s’</w:t>
            </w:r>
            <w:r>
              <w:t xml:space="preserve">arrêter </w:t>
            </w:r>
            <w:r w:rsidR="00D61AF6">
              <w:t>à cette demi-mesure</w:t>
            </w:r>
            <w:r>
              <w:t>?</w:t>
            </w:r>
          </w:p>
          <w:p w14:paraId="263A14FB" w14:textId="77777777" w:rsidR="00AB5AD9" w:rsidRDefault="00AB5AD9" w:rsidP="000D3459">
            <w:pPr>
              <w:rPr>
                <w:b/>
                <w:i/>
              </w:rPr>
            </w:pPr>
          </w:p>
          <w:p w14:paraId="51724127" w14:textId="1E9FE891" w:rsidR="000D3459" w:rsidRDefault="00AB5AD9" w:rsidP="000D3459">
            <w:r>
              <w:rPr>
                <w:b/>
                <w:i/>
              </w:rPr>
              <w:t>Voir case à droite→</w:t>
            </w:r>
            <w:r>
              <w:rPr>
                <w:i/>
              </w:rPr>
              <w:t>.</w:t>
            </w:r>
          </w:p>
        </w:tc>
        <w:tc>
          <w:tcPr>
            <w:tcW w:w="2976" w:type="dxa"/>
          </w:tcPr>
          <w:p w14:paraId="273A4F29" w14:textId="196DD4CC" w:rsidR="00A920F6" w:rsidRDefault="000D3459" w:rsidP="00673B61">
            <w:r>
              <w:lastRenderedPageBreak/>
              <w:t xml:space="preserve">Avec l’équipement adéquat, rouler en hiver </w:t>
            </w:r>
            <w:r w:rsidR="00891EE8">
              <w:t xml:space="preserve">est en effet plus facile que ça a l’air. À Montréal, on assiste à des milliers de cyclistes qui font de leurs deux roues </w:t>
            </w:r>
            <w:r w:rsidR="00EE682B">
              <w:t>un</w:t>
            </w:r>
            <w:r w:rsidR="00891EE8">
              <w:t xml:space="preserve"> moyen </w:t>
            </w:r>
            <w:r w:rsidR="00EE682B">
              <w:t xml:space="preserve">de transport </w:t>
            </w:r>
            <w:r w:rsidR="00891EE8">
              <w:t>privilégié 12 mois par année.</w:t>
            </w:r>
            <w:r w:rsidR="004B2293">
              <w:t xml:space="preserve"> Ce nombre a même doublé entre 2009 et </w:t>
            </w:r>
            <w:r w:rsidR="004B2293">
              <w:lastRenderedPageBreak/>
              <w:t>2017 (</w:t>
            </w:r>
            <w:hyperlink r:id="rId13" w:history="1">
              <w:r w:rsidR="004B2293" w:rsidRPr="004B2293">
                <w:rPr>
                  <w:rStyle w:val="Lienhypertexte"/>
                </w:rPr>
                <w:t>source</w:t>
              </w:r>
            </w:hyperlink>
            <w:r w:rsidR="004B2293">
              <w:t>).</w:t>
            </w:r>
            <w:r w:rsidR="00891EE8">
              <w:t xml:space="preserve"> En déblayant </w:t>
            </w:r>
            <w:r w:rsidR="00D61AF6">
              <w:t>certaines</w:t>
            </w:r>
            <w:r w:rsidR="00891EE8">
              <w:t xml:space="preserve"> pistes</w:t>
            </w:r>
            <w:r w:rsidR="00AC40C6">
              <w:t xml:space="preserve"> </w:t>
            </w:r>
            <w:r w:rsidR="00D61AF6">
              <w:t xml:space="preserve">critiques </w:t>
            </w:r>
            <w:r w:rsidR="00AC40C6">
              <w:t>tout comme</w:t>
            </w:r>
            <w:r w:rsidR="00891EE8">
              <w:t xml:space="preserve"> </w:t>
            </w:r>
            <w:r w:rsidR="00D61AF6">
              <w:t xml:space="preserve">le fait </w:t>
            </w:r>
            <w:r w:rsidR="00891EE8">
              <w:t>la métropole</w:t>
            </w:r>
            <w:r w:rsidR="00EB5990">
              <w:t xml:space="preserve"> ainsi que quelques autres villes </w:t>
            </w:r>
            <w:r w:rsidR="00D61AF6">
              <w:t>(Candiac, Gatineau, etc.)</w:t>
            </w:r>
            <w:r w:rsidR="00891EE8">
              <w:t xml:space="preserve">, on </w:t>
            </w:r>
            <w:r w:rsidR="00D61AF6">
              <w:t>offrirait une option de plus pour les déplacements locaux</w:t>
            </w:r>
            <w:r w:rsidR="00891EE8">
              <w:t xml:space="preserve">. On </w:t>
            </w:r>
            <w:r w:rsidR="00673B61">
              <w:t xml:space="preserve">ne </w:t>
            </w:r>
            <w:r w:rsidR="00891EE8">
              <w:t>remettrait jamais en question le déneigement des trottoirs</w:t>
            </w:r>
            <w:r w:rsidR="00D61AF6">
              <w:t xml:space="preserve"> ou des rues</w:t>
            </w:r>
            <w:r w:rsidR="00673B61">
              <w:t xml:space="preserve"> pour une simple question de cou</w:t>
            </w:r>
            <w:r w:rsidR="00891EE8">
              <w:t>t, alors pourquoi faut</w:t>
            </w:r>
            <w:r w:rsidR="00673B61">
              <w:t>-il</w:t>
            </w:r>
            <w:r w:rsidR="00891EE8">
              <w:t xml:space="preserve"> agir d’une façon différente avec les voies cyclables?</w:t>
            </w:r>
            <w:r w:rsidR="00E97B84">
              <w:t xml:space="preserve"> Je suggère notamment la </w:t>
            </w:r>
            <w:r w:rsidR="00E97B84" w:rsidRPr="00264803">
              <w:rPr>
                <w:b/>
                <w:i/>
              </w:rPr>
              <w:t>(rue X)</w:t>
            </w:r>
            <w:r w:rsidR="00E97B84">
              <w:t xml:space="preserve">, qui permettrait de relier </w:t>
            </w:r>
            <w:r w:rsidR="00D61AF6">
              <w:rPr>
                <w:b/>
                <w:i/>
              </w:rPr>
              <w:t>A</w:t>
            </w:r>
            <w:r w:rsidR="00E97B84">
              <w:t xml:space="preserve"> à </w:t>
            </w:r>
            <w:r w:rsidR="00D61AF6">
              <w:rPr>
                <w:b/>
                <w:i/>
              </w:rPr>
              <w:t>B</w:t>
            </w:r>
            <w:r w:rsidR="00E97B84">
              <w:t>.</w:t>
            </w:r>
          </w:p>
        </w:tc>
      </w:tr>
      <w:tr w:rsidR="00C92FA2" w14:paraId="7078AB8F" w14:textId="77777777" w:rsidTr="001A40C2">
        <w:tc>
          <w:tcPr>
            <w:tcW w:w="14737" w:type="dxa"/>
            <w:gridSpan w:val="6"/>
          </w:tcPr>
          <w:p w14:paraId="66449799" w14:textId="4B944C32" w:rsidR="00C92FA2" w:rsidRPr="0070588B" w:rsidRDefault="00C92FA2" w:rsidP="0070588B">
            <w:pPr>
              <w:jc w:val="center"/>
              <w:rPr>
                <w:b/>
                <w:bCs/>
              </w:rPr>
            </w:pPr>
            <w:r>
              <w:rPr>
                <w:b/>
                <w:bCs/>
                <w:highlight w:val="yellow"/>
              </w:rPr>
              <w:lastRenderedPageBreak/>
              <w:t>↓</w:t>
            </w:r>
            <w:r w:rsidRPr="00C92FA2">
              <w:rPr>
                <w:b/>
                <w:bCs/>
                <w:highlight w:val="yellow"/>
              </w:rPr>
              <w:t>Vous aimeriez</w:t>
            </w:r>
            <w:r w:rsidR="001B3123">
              <w:rPr>
                <w:b/>
                <w:bCs/>
                <w:highlight w:val="yellow"/>
              </w:rPr>
              <w:t xml:space="preserve"> voir</w:t>
            </w:r>
            <w:r w:rsidRPr="00C92FA2">
              <w:rPr>
                <w:b/>
                <w:bCs/>
                <w:highlight w:val="yellow"/>
              </w:rPr>
              <w:t xml:space="preserve"> des vélos en libre-service</w:t>
            </w:r>
            <w:r w:rsidR="001B3123">
              <w:rPr>
                <w:b/>
                <w:bCs/>
                <w:highlight w:val="yellow"/>
              </w:rPr>
              <w:t xml:space="preserve">. </w:t>
            </w:r>
            <w:r>
              <w:rPr>
                <w:b/>
                <w:bCs/>
                <w:highlight w:val="yellow"/>
              </w:rPr>
              <w:t>↓</w:t>
            </w:r>
          </w:p>
        </w:tc>
      </w:tr>
      <w:tr w:rsidR="00D36205" w14:paraId="4F4CCD00" w14:textId="77777777" w:rsidTr="001F6FE0">
        <w:tc>
          <w:tcPr>
            <w:tcW w:w="14737" w:type="dxa"/>
            <w:gridSpan w:val="6"/>
          </w:tcPr>
          <w:p w14:paraId="27284787" w14:textId="5935FF81" w:rsidR="00D36205" w:rsidRPr="00A6729B" w:rsidRDefault="00D36205" w:rsidP="001B3123">
            <w:pPr>
              <w:jc w:val="center"/>
              <w:rPr>
                <w:highlight w:val="yellow"/>
              </w:rPr>
            </w:pPr>
            <w:r w:rsidRPr="00A6729B">
              <w:t>Le 10</w:t>
            </w:r>
            <w:r>
              <w:t xml:space="preserve"> février 2021, Québec annonçait </w:t>
            </w:r>
            <w:hyperlink r:id="rId14" w:history="1">
              <w:r w:rsidRPr="00D36205">
                <w:rPr>
                  <w:rStyle w:val="Lienhypertexte"/>
                </w:rPr>
                <w:t>la création d’un programme d’aide financière</w:t>
              </w:r>
            </w:hyperlink>
            <w:r>
              <w:t xml:space="preserve"> visant à doter les municipalités intéressées de vélos en libre-service. Une offre semblable permettrait aux </w:t>
            </w:r>
            <w:r w:rsidRPr="00A6729B">
              <w:rPr>
                <w:b/>
                <w:bCs/>
                <w:i/>
                <w:iCs/>
              </w:rPr>
              <w:t>(GENTILÉ DE LA VILLE – ex. : Sorel</w:t>
            </w:r>
            <w:r>
              <w:rPr>
                <w:b/>
                <w:bCs/>
                <w:i/>
                <w:iCs/>
              </w:rPr>
              <w:t>l</w:t>
            </w:r>
            <w:r w:rsidRPr="00A6729B">
              <w:rPr>
                <w:b/>
                <w:bCs/>
                <w:i/>
                <w:iCs/>
              </w:rPr>
              <w:t>ois</w:t>
            </w:r>
            <w:r>
              <w:rPr>
                <w:b/>
                <w:bCs/>
                <w:i/>
                <w:iCs/>
              </w:rPr>
              <w:t>(es)</w:t>
            </w:r>
            <w:r w:rsidRPr="00A6729B">
              <w:rPr>
                <w:b/>
                <w:bCs/>
                <w:i/>
                <w:iCs/>
              </w:rPr>
              <w:t>)</w:t>
            </w:r>
            <w:r>
              <w:t xml:space="preserve"> et aux visiteurs de se déplacer entre les pôles principaux de la ville. Je verrais bien des bornes placées stratégiquement au </w:t>
            </w:r>
            <w:r w:rsidRPr="00A6729B">
              <w:rPr>
                <w:b/>
                <w:bCs/>
                <w:i/>
                <w:iCs/>
              </w:rPr>
              <w:t xml:space="preserve">(NOMMER QUELQUES ENDROITS </w:t>
            </w:r>
            <w:r>
              <w:rPr>
                <w:b/>
                <w:bCs/>
                <w:i/>
                <w:iCs/>
              </w:rPr>
              <w:t>–</w:t>
            </w:r>
            <w:r w:rsidRPr="00A6729B">
              <w:rPr>
                <w:b/>
                <w:bCs/>
                <w:i/>
                <w:iCs/>
              </w:rPr>
              <w:t xml:space="preserve"> </w:t>
            </w:r>
            <w:r>
              <w:rPr>
                <w:b/>
                <w:bCs/>
                <w:i/>
                <w:iCs/>
              </w:rPr>
              <w:t>EX. : TERMINUS D’AUTOBUS, HÔTEL DE VILLE, GARE FLUVIALE, HÔPITAL</w:t>
            </w:r>
            <w:r w:rsidRPr="00A6729B">
              <w:rPr>
                <w:b/>
                <w:bCs/>
                <w:i/>
                <w:iCs/>
              </w:rPr>
              <w:t>)</w:t>
            </w:r>
            <w:r w:rsidRPr="00A6729B">
              <w:t xml:space="preserve">, </w:t>
            </w:r>
            <w:r>
              <w:t xml:space="preserve">pour en </w:t>
            </w:r>
            <w:r>
              <w:lastRenderedPageBreak/>
              <w:t>nommer quelques-uns. Un réseau, aussi petit qu’il soit, augmentera certainement la popularité du vélo, en plus de le rendre plus accessible à l’ensemble de la population.</w:t>
            </w:r>
          </w:p>
        </w:tc>
      </w:tr>
      <w:tr w:rsidR="00D36205" w14:paraId="6DBD8EDD" w14:textId="77777777" w:rsidTr="001A40C2">
        <w:tc>
          <w:tcPr>
            <w:tcW w:w="14737" w:type="dxa"/>
            <w:gridSpan w:val="6"/>
          </w:tcPr>
          <w:p w14:paraId="71E4B340" w14:textId="3859F1D8" w:rsidR="00D36205" w:rsidRDefault="00D36205" w:rsidP="001B3123">
            <w:pPr>
              <w:jc w:val="center"/>
              <w:rPr>
                <w:b/>
                <w:bCs/>
                <w:highlight w:val="yellow"/>
              </w:rPr>
            </w:pPr>
            <w:r>
              <w:rPr>
                <w:b/>
                <w:bCs/>
                <w:highlight w:val="yellow"/>
              </w:rPr>
              <w:lastRenderedPageBreak/>
              <w:t>↓Ajoutez cette phrase si le territoire de la ville est grand et/ou contient beaucoup de côtes. ↓</w:t>
            </w:r>
          </w:p>
        </w:tc>
      </w:tr>
      <w:tr w:rsidR="00D36205" w14:paraId="6741465E" w14:textId="77777777" w:rsidTr="001A40C2">
        <w:tc>
          <w:tcPr>
            <w:tcW w:w="14737" w:type="dxa"/>
            <w:gridSpan w:val="6"/>
          </w:tcPr>
          <w:p w14:paraId="38531B0B" w14:textId="13F3A16E" w:rsidR="00D36205" w:rsidRDefault="00D36205" w:rsidP="001B3123">
            <w:pPr>
              <w:jc w:val="center"/>
              <w:rPr>
                <w:b/>
                <w:bCs/>
                <w:highlight w:val="yellow"/>
              </w:rPr>
            </w:pPr>
            <w:r>
              <w:t>Choisir des vélos électriques éliminerait les obstacles présentés à cause de la topographie / grandeur du territoire.</w:t>
            </w:r>
          </w:p>
        </w:tc>
      </w:tr>
      <w:tr w:rsidR="001B3123" w14:paraId="2C79A308" w14:textId="77777777" w:rsidTr="001A40C2">
        <w:tc>
          <w:tcPr>
            <w:tcW w:w="14737" w:type="dxa"/>
            <w:gridSpan w:val="6"/>
          </w:tcPr>
          <w:p w14:paraId="21073499" w14:textId="0B21248E" w:rsidR="001B3123" w:rsidRPr="00C92FA2" w:rsidRDefault="001B3123" w:rsidP="001B3123">
            <w:pPr>
              <w:jc w:val="center"/>
              <w:rPr>
                <w:b/>
                <w:bCs/>
                <w:highlight w:val="yellow"/>
              </w:rPr>
            </w:pPr>
            <w:r>
              <w:rPr>
                <w:b/>
                <w:bCs/>
                <w:highlight w:val="yellow"/>
              </w:rPr>
              <w:t>↓</w:t>
            </w:r>
            <w:r w:rsidRPr="00C92FA2">
              <w:rPr>
                <w:b/>
                <w:bCs/>
                <w:highlight w:val="yellow"/>
              </w:rPr>
              <w:t>Est-ce que votre ville est desservi</w:t>
            </w:r>
            <w:r w:rsidR="00D36205">
              <w:rPr>
                <w:b/>
                <w:bCs/>
                <w:highlight w:val="yellow"/>
              </w:rPr>
              <w:t>e</w:t>
            </w:r>
            <w:r w:rsidRPr="00C92FA2">
              <w:rPr>
                <w:b/>
                <w:bCs/>
                <w:highlight w:val="yellow"/>
              </w:rPr>
              <w:t xml:space="preserve"> par du transport en commun? Si oui, par qui? Sinon, sautez l’étape suivante</w:t>
            </w:r>
            <w:r>
              <w:rPr>
                <w:b/>
                <w:bCs/>
                <w:highlight w:val="yellow"/>
              </w:rPr>
              <w:t>. ↓</w:t>
            </w:r>
          </w:p>
        </w:tc>
      </w:tr>
      <w:tr w:rsidR="001B3123" w14:paraId="13D8C84A" w14:textId="77777777" w:rsidTr="00F11D46">
        <w:tc>
          <w:tcPr>
            <w:tcW w:w="7085" w:type="dxa"/>
            <w:gridSpan w:val="3"/>
          </w:tcPr>
          <w:p w14:paraId="1D51B553" w14:textId="22C5453D" w:rsidR="001B3123" w:rsidRPr="0077701B" w:rsidRDefault="001B3123" w:rsidP="001B3123">
            <w:pPr>
              <w:jc w:val="center"/>
              <w:rPr>
                <w:b/>
                <w:bCs/>
                <w:highlight w:val="yellow"/>
              </w:rPr>
            </w:pPr>
            <w:r w:rsidRPr="0077701B">
              <w:rPr>
                <w:b/>
                <w:bCs/>
                <w:highlight w:val="yellow"/>
              </w:rPr>
              <w:t>↓</w:t>
            </w:r>
            <w:r>
              <w:rPr>
                <w:b/>
                <w:bCs/>
                <w:highlight w:val="yellow"/>
              </w:rPr>
              <w:t>Oui, dans la région de Montréal par l’</w:t>
            </w:r>
            <w:hyperlink r:id="rId15" w:history="1">
              <w:r w:rsidRPr="0070588B">
                <w:rPr>
                  <w:rStyle w:val="Lienhypertexte"/>
                  <w:b/>
                  <w:bCs/>
                  <w:highlight w:val="yellow"/>
                </w:rPr>
                <w:t>ARTM</w:t>
              </w:r>
            </w:hyperlink>
            <w:r>
              <w:rPr>
                <w:b/>
                <w:bCs/>
                <w:highlight w:val="yellow"/>
              </w:rPr>
              <w:t xml:space="preserve"> (Exo, STM, RTL, STL</w:t>
            </w:r>
            <w:proofErr w:type="gramStart"/>
            <w:r>
              <w:rPr>
                <w:b/>
                <w:bCs/>
                <w:highlight w:val="yellow"/>
              </w:rPr>
              <w:t>)</w:t>
            </w:r>
            <w:r w:rsidRPr="0077701B">
              <w:rPr>
                <w:b/>
                <w:bCs/>
                <w:highlight w:val="yellow"/>
              </w:rPr>
              <w:t>.↓</w:t>
            </w:r>
            <w:proofErr w:type="gramEnd"/>
          </w:p>
        </w:tc>
        <w:tc>
          <w:tcPr>
            <w:tcW w:w="7652" w:type="dxa"/>
            <w:gridSpan w:val="3"/>
          </w:tcPr>
          <w:p w14:paraId="62A5F5EF" w14:textId="2AE4050C" w:rsidR="001B3123" w:rsidRPr="0077701B" w:rsidRDefault="001B3123" w:rsidP="001B3123">
            <w:pPr>
              <w:jc w:val="center"/>
              <w:rPr>
                <w:b/>
                <w:bCs/>
                <w:highlight w:val="yellow"/>
              </w:rPr>
            </w:pPr>
            <w:r w:rsidRPr="0077701B">
              <w:rPr>
                <w:b/>
                <w:bCs/>
                <w:highlight w:val="yellow"/>
              </w:rPr>
              <w:t>↓</w:t>
            </w:r>
            <w:r>
              <w:rPr>
                <w:b/>
                <w:bCs/>
                <w:highlight w:val="yellow"/>
              </w:rPr>
              <w:t>Oui, par une autre entité, incluant St-Jean-sur-Richelieu.</w:t>
            </w:r>
            <w:r w:rsidRPr="0077701B">
              <w:rPr>
                <w:b/>
                <w:bCs/>
                <w:highlight w:val="yellow"/>
              </w:rPr>
              <w:t xml:space="preserve"> ↓</w:t>
            </w:r>
          </w:p>
        </w:tc>
      </w:tr>
      <w:tr w:rsidR="001B3123" w14:paraId="6548F70C" w14:textId="77777777" w:rsidTr="00F11D46">
        <w:tc>
          <w:tcPr>
            <w:tcW w:w="7085" w:type="dxa"/>
            <w:gridSpan w:val="3"/>
          </w:tcPr>
          <w:p w14:paraId="3EA22417" w14:textId="3A99DDE9" w:rsidR="001B3123" w:rsidRDefault="001B3123" w:rsidP="001B3123">
            <w:r>
              <w:t xml:space="preserve">De plus, vous êtes bien placés pour mettre de la pression sur l’ARTM pour étendre le service de vélo-bus sur notre territoire, puisque celui-ci permet aux citoyens de prendre l’autobus vers </w:t>
            </w:r>
            <w:r w:rsidRPr="009501A4">
              <w:rPr>
                <w:b/>
                <w:bCs/>
                <w:i/>
                <w:iCs/>
              </w:rPr>
              <w:t>(Montréal/Longueuil/Laval)</w:t>
            </w:r>
            <w:r>
              <w:t xml:space="preserve">, et de finir le trajet à vélo. C’est la même chose pour les gens qui viennent travailler à </w:t>
            </w:r>
            <w:r w:rsidRPr="004E10D0">
              <w:rPr>
                <w:b/>
                <w:i/>
              </w:rPr>
              <w:t>(</w:t>
            </w:r>
            <w:r>
              <w:rPr>
                <w:b/>
                <w:i/>
              </w:rPr>
              <w:t>MA VILLE</w:t>
            </w:r>
            <w:r w:rsidRPr="004E10D0">
              <w:rPr>
                <w:b/>
                <w:i/>
              </w:rPr>
              <w:t>)</w:t>
            </w:r>
            <w:r>
              <w:t xml:space="preserve"> de l’extérieur.</w:t>
            </w:r>
          </w:p>
        </w:tc>
        <w:tc>
          <w:tcPr>
            <w:tcW w:w="7652" w:type="dxa"/>
            <w:gridSpan w:val="3"/>
          </w:tcPr>
          <w:p w14:paraId="07FBE33B" w14:textId="16572696" w:rsidR="001B3123" w:rsidRDefault="001B3123" w:rsidP="001B3123">
            <w:r>
              <w:t xml:space="preserve">De plus, vous êtes bien placés pour mettre de la pression sur </w:t>
            </w:r>
            <w:r w:rsidRPr="009501A4">
              <w:rPr>
                <w:b/>
                <w:bCs/>
                <w:i/>
                <w:iCs/>
              </w:rPr>
              <w:t>(SOCIÉTÉ DE TRANSPORT)</w:t>
            </w:r>
            <w:r>
              <w:t xml:space="preserve"> pour offrir un service de vélo-bus, en dotant la flotte d’autobus de supports à vélo. Ceci permettrait aux citoyens de se déplacer en autobus au sein de </w:t>
            </w:r>
            <w:r w:rsidRPr="00D36205">
              <w:rPr>
                <w:b/>
                <w:bCs/>
                <w:i/>
                <w:iCs/>
              </w:rPr>
              <w:t>(MA VILLE/RÉGION)</w:t>
            </w:r>
            <w:r>
              <w:t>, et de terminer le trajet à vélo, rendant le transport en commun plus efficace.</w:t>
            </w:r>
          </w:p>
        </w:tc>
      </w:tr>
      <w:tr w:rsidR="001B3123" w14:paraId="1697C0C6" w14:textId="77777777" w:rsidTr="00F11D46">
        <w:tc>
          <w:tcPr>
            <w:tcW w:w="14737" w:type="dxa"/>
            <w:gridSpan w:val="6"/>
          </w:tcPr>
          <w:p w14:paraId="40C66830" w14:textId="5659A22D" w:rsidR="001B3123" w:rsidRPr="0077701B" w:rsidRDefault="001B3123" w:rsidP="001B3123">
            <w:pPr>
              <w:jc w:val="center"/>
              <w:rPr>
                <w:b/>
                <w:bCs/>
                <w:highlight w:val="yellow"/>
              </w:rPr>
            </w:pPr>
            <w:r w:rsidRPr="0077701B">
              <w:rPr>
                <w:b/>
                <w:bCs/>
                <w:highlight w:val="yellow"/>
              </w:rPr>
              <w:t>↓C’est le temps de conclure! ↓</w:t>
            </w:r>
          </w:p>
        </w:tc>
      </w:tr>
      <w:tr w:rsidR="001B3123" w14:paraId="2B90FAFF" w14:textId="77777777" w:rsidTr="00F11D46">
        <w:tc>
          <w:tcPr>
            <w:tcW w:w="14737" w:type="dxa"/>
            <w:gridSpan w:val="6"/>
          </w:tcPr>
          <w:p w14:paraId="71F6FB45" w14:textId="77777777" w:rsidR="001B3123" w:rsidRDefault="001B3123" w:rsidP="001B3123">
            <w:r>
              <w:t xml:space="preserve">Je suis convaincu qu’avec quelques améliorations, </w:t>
            </w:r>
            <w:r w:rsidRPr="00264803">
              <w:rPr>
                <w:b/>
                <w:i/>
              </w:rPr>
              <w:t>(</w:t>
            </w:r>
            <w:r>
              <w:rPr>
                <w:b/>
                <w:i/>
              </w:rPr>
              <w:t xml:space="preserve">MA </w:t>
            </w:r>
            <w:r w:rsidRPr="00264803">
              <w:rPr>
                <w:b/>
                <w:i/>
              </w:rPr>
              <w:t>VILLE)</w:t>
            </w:r>
            <w:r>
              <w:t xml:space="preserve"> pourrait devenir une ville modèle pour les autres </w:t>
            </w:r>
            <w:r w:rsidRPr="009853C1">
              <w:t>municipalités</w:t>
            </w:r>
            <w:r>
              <w:rPr>
                <w:b/>
                <w:i/>
              </w:rPr>
              <w:t xml:space="preserve"> (de RÉGION/</w:t>
            </w:r>
            <w:r w:rsidRPr="00264803">
              <w:rPr>
                <w:b/>
                <w:i/>
              </w:rPr>
              <w:t>du Québec)</w:t>
            </w:r>
            <w:r>
              <w:t>. Je demeure disponible, si jamais vous avez des questions. Merci d’avoir pris le temps d’avoir examiné les enjeux rapportés par cette lettre.</w:t>
            </w:r>
          </w:p>
          <w:p w14:paraId="3B3A6310" w14:textId="1FED698D" w:rsidR="001B3123" w:rsidRDefault="001B3123" w:rsidP="001B3123">
            <w:r>
              <w:t xml:space="preserve">Veuillez agréer, </w:t>
            </w:r>
            <w:r>
              <w:rPr>
                <w:b/>
                <w:i/>
              </w:rPr>
              <w:t>(madame/m</w:t>
            </w:r>
            <w:r w:rsidRPr="00264803">
              <w:rPr>
                <w:b/>
                <w:i/>
              </w:rPr>
              <w:t>onsieur)</w:t>
            </w:r>
            <w:r>
              <w:t>, l’expression de mes sentiments les plus distingués.</w:t>
            </w:r>
          </w:p>
          <w:p w14:paraId="49F733F4" w14:textId="77777777" w:rsidR="001B3123" w:rsidRPr="00264803" w:rsidRDefault="001B3123" w:rsidP="001B3123">
            <w:pPr>
              <w:rPr>
                <w:b/>
                <w:i/>
              </w:rPr>
            </w:pPr>
            <w:r w:rsidRPr="00264803">
              <w:rPr>
                <w:b/>
                <w:i/>
              </w:rPr>
              <w:t>-Signature</w:t>
            </w:r>
          </w:p>
        </w:tc>
      </w:tr>
    </w:tbl>
    <w:p w14:paraId="73F9DCEE" w14:textId="77777777" w:rsidR="00D32723" w:rsidRDefault="00D32723"/>
    <w:p w14:paraId="5BE6D4C1" w14:textId="4C40F81E" w:rsidR="00864D6A" w:rsidRDefault="00A920F6" w:rsidP="009853C1">
      <w:pPr>
        <w:rPr>
          <w:rFonts w:ascii="Calibri" w:hAnsi="Calibri" w:cs="Calibri"/>
        </w:rPr>
      </w:pPr>
      <w:r>
        <w:t>*</w:t>
      </w:r>
      <w:r w:rsidR="008D2263" w:rsidRPr="008D2263">
        <w:t xml:space="preserve"> </w:t>
      </w:r>
      <w:hyperlink r:id="rId16" w:history="1">
        <w:r w:rsidR="008D2263" w:rsidRPr="00BD7DA0">
          <w:rPr>
            <w:rStyle w:val="Lienhypertexte"/>
          </w:rPr>
          <w:t>http://velurbanisme.com/ouverture-voies-cyclables-quebec/</w:t>
        </w:r>
      </w:hyperlink>
      <w:r w:rsidR="008D2263">
        <w:t xml:space="preserve"> </w:t>
      </w:r>
    </w:p>
    <w:sectPr w:rsidR="00864D6A" w:rsidSect="00F11D46">
      <w:pgSz w:w="15840" w:h="1224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7649" w14:textId="77777777" w:rsidR="007B0C0E" w:rsidRDefault="007B0C0E" w:rsidP="00AB54AA">
      <w:pPr>
        <w:spacing w:after="0" w:line="240" w:lineRule="auto"/>
      </w:pPr>
      <w:r>
        <w:separator/>
      </w:r>
    </w:p>
  </w:endnote>
  <w:endnote w:type="continuationSeparator" w:id="0">
    <w:p w14:paraId="6347A852" w14:textId="77777777" w:rsidR="007B0C0E" w:rsidRDefault="007B0C0E" w:rsidP="00AB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72FD" w14:textId="77777777" w:rsidR="007B0C0E" w:rsidRDefault="007B0C0E" w:rsidP="00AB54AA">
      <w:pPr>
        <w:spacing w:after="0" w:line="240" w:lineRule="auto"/>
      </w:pPr>
      <w:r>
        <w:separator/>
      </w:r>
    </w:p>
  </w:footnote>
  <w:footnote w:type="continuationSeparator" w:id="0">
    <w:p w14:paraId="6EC336E3" w14:textId="77777777" w:rsidR="007B0C0E" w:rsidRDefault="007B0C0E" w:rsidP="00AB5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0B5"/>
    <w:multiLevelType w:val="hybridMultilevel"/>
    <w:tmpl w:val="466AB9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F2C0DE0"/>
    <w:multiLevelType w:val="hybridMultilevel"/>
    <w:tmpl w:val="FE8843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91C2AA2"/>
    <w:multiLevelType w:val="hybridMultilevel"/>
    <w:tmpl w:val="7FF69A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24"/>
    <w:rsid w:val="000517D9"/>
    <w:rsid w:val="000857D7"/>
    <w:rsid w:val="0009565F"/>
    <w:rsid w:val="00096B9B"/>
    <w:rsid w:val="000D3459"/>
    <w:rsid w:val="0010019A"/>
    <w:rsid w:val="00115824"/>
    <w:rsid w:val="00117FB6"/>
    <w:rsid w:val="001926A8"/>
    <w:rsid w:val="001A25F4"/>
    <w:rsid w:val="001B3123"/>
    <w:rsid w:val="00205B75"/>
    <w:rsid w:val="00264803"/>
    <w:rsid w:val="002649CA"/>
    <w:rsid w:val="002B4FAF"/>
    <w:rsid w:val="002C7831"/>
    <w:rsid w:val="002D0321"/>
    <w:rsid w:val="003170D3"/>
    <w:rsid w:val="003441E2"/>
    <w:rsid w:val="003665D7"/>
    <w:rsid w:val="003B0337"/>
    <w:rsid w:val="00452F09"/>
    <w:rsid w:val="004760B5"/>
    <w:rsid w:val="004B1B80"/>
    <w:rsid w:val="004B2293"/>
    <w:rsid w:val="004B642F"/>
    <w:rsid w:val="004D69B5"/>
    <w:rsid w:val="004E10D0"/>
    <w:rsid w:val="00514662"/>
    <w:rsid w:val="00537D1B"/>
    <w:rsid w:val="00557BEC"/>
    <w:rsid w:val="005736E7"/>
    <w:rsid w:val="00573884"/>
    <w:rsid w:val="005E36CC"/>
    <w:rsid w:val="006261F1"/>
    <w:rsid w:val="006558DC"/>
    <w:rsid w:val="00673B61"/>
    <w:rsid w:val="0070588B"/>
    <w:rsid w:val="007410E7"/>
    <w:rsid w:val="0077701B"/>
    <w:rsid w:val="0079373C"/>
    <w:rsid w:val="007B0C0E"/>
    <w:rsid w:val="007B4B0B"/>
    <w:rsid w:val="00844D69"/>
    <w:rsid w:val="00864D6A"/>
    <w:rsid w:val="00891EE8"/>
    <w:rsid w:val="008D2263"/>
    <w:rsid w:val="008D4BAF"/>
    <w:rsid w:val="009425BC"/>
    <w:rsid w:val="00945E74"/>
    <w:rsid w:val="009501A4"/>
    <w:rsid w:val="00955A0F"/>
    <w:rsid w:val="009853C1"/>
    <w:rsid w:val="00A311A5"/>
    <w:rsid w:val="00A57CCC"/>
    <w:rsid w:val="00A64E21"/>
    <w:rsid w:val="00A6729B"/>
    <w:rsid w:val="00A77433"/>
    <w:rsid w:val="00A920F6"/>
    <w:rsid w:val="00AB54AA"/>
    <w:rsid w:val="00AB5AD9"/>
    <w:rsid w:val="00AC40C6"/>
    <w:rsid w:val="00B0149A"/>
    <w:rsid w:val="00B356B1"/>
    <w:rsid w:val="00B733F3"/>
    <w:rsid w:val="00BF336C"/>
    <w:rsid w:val="00C46EE3"/>
    <w:rsid w:val="00C92FA2"/>
    <w:rsid w:val="00C94933"/>
    <w:rsid w:val="00CA3C50"/>
    <w:rsid w:val="00CB0526"/>
    <w:rsid w:val="00D32723"/>
    <w:rsid w:val="00D36205"/>
    <w:rsid w:val="00D61AF6"/>
    <w:rsid w:val="00E46896"/>
    <w:rsid w:val="00E47FC2"/>
    <w:rsid w:val="00E800CB"/>
    <w:rsid w:val="00E85A07"/>
    <w:rsid w:val="00E97B84"/>
    <w:rsid w:val="00EB11BC"/>
    <w:rsid w:val="00EB5990"/>
    <w:rsid w:val="00EE682B"/>
    <w:rsid w:val="00F11D46"/>
    <w:rsid w:val="00F41338"/>
    <w:rsid w:val="00FF61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8339"/>
  <w15:chartTrackingRefBased/>
  <w15:docId w15:val="{73C57113-8AA3-4D95-9263-6A111DF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441E2"/>
    <w:rPr>
      <w:color w:val="0563C1" w:themeColor="hyperlink"/>
      <w:u w:val="single"/>
    </w:rPr>
  </w:style>
  <w:style w:type="table" w:styleId="Grilledutableau">
    <w:name w:val="Table Grid"/>
    <w:basedOn w:val="TableauNormal"/>
    <w:uiPriority w:val="39"/>
    <w:rsid w:val="00D32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F41338"/>
    <w:rPr>
      <w:color w:val="954F72" w:themeColor="followedHyperlink"/>
      <w:u w:val="single"/>
    </w:rPr>
  </w:style>
  <w:style w:type="character" w:styleId="Mentionnonrsolue">
    <w:name w:val="Unresolved Mention"/>
    <w:basedOn w:val="Policepardfaut"/>
    <w:uiPriority w:val="99"/>
    <w:semiHidden/>
    <w:unhideWhenUsed/>
    <w:rsid w:val="004B2293"/>
    <w:rPr>
      <w:color w:val="605E5C"/>
      <w:shd w:val="clear" w:color="auto" w:fill="E1DFDD"/>
    </w:rPr>
  </w:style>
  <w:style w:type="paragraph" w:styleId="Paragraphedeliste">
    <w:name w:val="List Paragraph"/>
    <w:basedOn w:val="Normal"/>
    <w:uiPriority w:val="34"/>
    <w:qFormat/>
    <w:rsid w:val="0010019A"/>
    <w:pPr>
      <w:ind w:left="720"/>
      <w:contextualSpacing/>
    </w:pPr>
  </w:style>
  <w:style w:type="paragraph" w:styleId="En-tte">
    <w:name w:val="header"/>
    <w:basedOn w:val="Normal"/>
    <w:link w:val="En-tteCar"/>
    <w:uiPriority w:val="99"/>
    <w:unhideWhenUsed/>
    <w:rsid w:val="00AB54AA"/>
    <w:pPr>
      <w:tabs>
        <w:tab w:val="center" w:pos="4320"/>
        <w:tab w:val="right" w:pos="8640"/>
      </w:tabs>
      <w:spacing w:after="0" w:line="240" w:lineRule="auto"/>
    </w:pPr>
  </w:style>
  <w:style w:type="character" w:customStyle="1" w:styleId="En-tteCar">
    <w:name w:val="En-tête Car"/>
    <w:basedOn w:val="Policepardfaut"/>
    <w:link w:val="En-tte"/>
    <w:uiPriority w:val="99"/>
    <w:rsid w:val="00AB54AA"/>
  </w:style>
  <w:style w:type="paragraph" w:styleId="Pieddepage">
    <w:name w:val="footer"/>
    <w:basedOn w:val="Normal"/>
    <w:link w:val="PieddepageCar"/>
    <w:uiPriority w:val="99"/>
    <w:unhideWhenUsed/>
    <w:rsid w:val="00AB54A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B5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6519">
      <w:bodyDiv w:val="1"/>
      <w:marLeft w:val="0"/>
      <w:marRight w:val="0"/>
      <w:marTop w:val="0"/>
      <w:marBottom w:val="0"/>
      <w:divBdr>
        <w:top w:val="none" w:sz="0" w:space="0" w:color="auto"/>
        <w:left w:val="none" w:sz="0" w:space="0" w:color="auto"/>
        <w:bottom w:val="none" w:sz="0" w:space="0" w:color="auto"/>
        <w:right w:val="none" w:sz="0" w:space="0" w:color="auto"/>
      </w:divBdr>
    </w:div>
    <w:div w:id="155220872">
      <w:bodyDiv w:val="1"/>
      <w:marLeft w:val="0"/>
      <w:marRight w:val="0"/>
      <w:marTop w:val="0"/>
      <w:marBottom w:val="0"/>
      <w:divBdr>
        <w:top w:val="none" w:sz="0" w:space="0" w:color="auto"/>
        <w:left w:val="none" w:sz="0" w:space="0" w:color="auto"/>
        <w:bottom w:val="none" w:sz="0" w:space="0" w:color="auto"/>
        <w:right w:val="none" w:sz="0" w:space="0" w:color="auto"/>
      </w:divBdr>
    </w:div>
    <w:div w:id="265772516">
      <w:bodyDiv w:val="1"/>
      <w:marLeft w:val="0"/>
      <w:marRight w:val="0"/>
      <w:marTop w:val="0"/>
      <w:marBottom w:val="0"/>
      <w:divBdr>
        <w:top w:val="none" w:sz="0" w:space="0" w:color="auto"/>
        <w:left w:val="none" w:sz="0" w:space="0" w:color="auto"/>
        <w:bottom w:val="none" w:sz="0" w:space="0" w:color="auto"/>
        <w:right w:val="none" w:sz="0" w:space="0" w:color="auto"/>
      </w:divBdr>
    </w:div>
    <w:div w:id="830946030">
      <w:bodyDiv w:val="1"/>
      <w:marLeft w:val="0"/>
      <w:marRight w:val="0"/>
      <w:marTop w:val="0"/>
      <w:marBottom w:val="0"/>
      <w:divBdr>
        <w:top w:val="none" w:sz="0" w:space="0" w:color="auto"/>
        <w:left w:val="none" w:sz="0" w:space="0" w:color="auto"/>
        <w:bottom w:val="none" w:sz="0" w:space="0" w:color="auto"/>
        <w:right w:val="none" w:sz="0" w:space="0" w:color="auto"/>
      </w:divBdr>
      <w:divsChild>
        <w:div w:id="1877615056">
          <w:marLeft w:val="0"/>
          <w:marRight w:val="0"/>
          <w:marTop w:val="0"/>
          <w:marBottom w:val="0"/>
          <w:divBdr>
            <w:top w:val="none" w:sz="0" w:space="0" w:color="auto"/>
            <w:left w:val="none" w:sz="0" w:space="0" w:color="auto"/>
            <w:bottom w:val="none" w:sz="0" w:space="0" w:color="auto"/>
            <w:right w:val="none" w:sz="0" w:space="0" w:color="auto"/>
          </w:divBdr>
        </w:div>
        <w:div w:id="1227643856">
          <w:marLeft w:val="0"/>
          <w:marRight w:val="0"/>
          <w:marTop w:val="0"/>
          <w:marBottom w:val="0"/>
          <w:divBdr>
            <w:top w:val="none" w:sz="0" w:space="0" w:color="auto"/>
            <w:left w:val="none" w:sz="0" w:space="0" w:color="auto"/>
            <w:bottom w:val="none" w:sz="0" w:space="0" w:color="auto"/>
            <w:right w:val="none" w:sz="0" w:space="0" w:color="auto"/>
          </w:divBdr>
        </w:div>
        <w:div w:id="1540506035">
          <w:marLeft w:val="0"/>
          <w:marRight w:val="0"/>
          <w:marTop w:val="0"/>
          <w:marBottom w:val="0"/>
          <w:divBdr>
            <w:top w:val="none" w:sz="0" w:space="0" w:color="auto"/>
            <w:left w:val="none" w:sz="0" w:space="0" w:color="auto"/>
            <w:bottom w:val="none" w:sz="0" w:space="0" w:color="auto"/>
            <w:right w:val="none" w:sz="0" w:space="0" w:color="auto"/>
          </w:divBdr>
        </w:div>
        <w:div w:id="2072924356">
          <w:marLeft w:val="0"/>
          <w:marRight w:val="0"/>
          <w:marTop w:val="0"/>
          <w:marBottom w:val="0"/>
          <w:divBdr>
            <w:top w:val="none" w:sz="0" w:space="0" w:color="auto"/>
            <w:left w:val="none" w:sz="0" w:space="0" w:color="auto"/>
            <w:bottom w:val="none" w:sz="0" w:space="0" w:color="auto"/>
            <w:right w:val="none" w:sz="0" w:space="0" w:color="auto"/>
          </w:divBdr>
        </w:div>
        <w:div w:id="576137374">
          <w:marLeft w:val="0"/>
          <w:marRight w:val="0"/>
          <w:marTop w:val="0"/>
          <w:marBottom w:val="0"/>
          <w:divBdr>
            <w:top w:val="none" w:sz="0" w:space="0" w:color="auto"/>
            <w:left w:val="none" w:sz="0" w:space="0" w:color="auto"/>
            <w:bottom w:val="none" w:sz="0" w:space="0" w:color="auto"/>
            <w:right w:val="none" w:sz="0" w:space="0" w:color="auto"/>
          </w:divBdr>
        </w:div>
        <w:div w:id="1180975305">
          <w:marLeft w:val="0"/>
          <w:marRight w:val="0"/>
          <w:marTop w:val="0"/>
          <w:marBottom w:val="0"/>
          <w:divBdr>
            <w:top w:val="none" w:sz="0" w:space="0" w:color="auto"/>
            <w:left w:val="none" w:sz="0" w:space="0" w:color="auto"/>
            <w:bottom w:val="none" w:sz="0" w:space="0" w:color="auto"/>
            <w:right w:val="none" w:sz="0" w:space="0" w:color="auto"/>
          </w:divBdr>
        </w:div>
        <w:div w:id="1808621641">
          <w:marLeft w:val="0"/>
          <w:marRight w:val="0"/>
          <w:marTop w:val="0"/>
          <w:marBottom w:val="0"/>
          <w:divBdr>
            <w:top w:val="none" w:sz="0" w:space="0" w:color="auto"/>
            <w:left w:val="none" w:sz="0" w:space="0" w:color="auto"/>
            <w:bottom w:val="none" w:sz="0" w:space="0" w:color="auto"/>
            <w:right w:val="none" w:sz="0" w:space="0" w:color="auto"/>
          </w:divBdr>
        </w:div>
        <w:div w:id="505440304">
          <w:marLeft w:val="0"/>
          <w:marRight w:val="0"/>
          <w:marTop w:val="0"/>
          <w:marBottom w:val="0"/>
          <w:divBdr>
            <w:top w:val="none" w:sz="0" w:space="0" w:color="auto"/>
            <w:left w:val="none" w:sz="0" w:space="0" w:color="auto"/>
            <w:bottom w:val="none" w:sz="0" w:space="0" w:color="auto"/>
            <w:right w:val="none" w:sz="0" w:space="0" w:color="auto"/>
          </w:divBdr>
          <w:divsChild>
            <w:div w:id="529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ss.gouv.qc.ca/professionnels/statistiques-donnees-sante-bien-etre/flash-surveillance/activite-physique-en-quelques-chiffres/" TargetMode="External"/><Relationship Id="rId13" Type="http://schemas.openxmlformats.org/officeDocument/2006/relationships/hyperlink" Target="https://www.ledevoir.com/societe/518634/le-velo-d-hiver-progresse-a-montre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ebec.ca/nouvelles/actualites/details/publication-de-linventaire-quebecois-des-emissions-de-gaz-a-effet-de-serre-en-2018/" TargetMode="External"/><Relationship Id="rId12" Type="http://schemas.openxmlformats.org/officeDocument/2006/relationships/hyperlink" Target="http://observatoire.cmm.qc.ca/observatoire-grand-montreal/produits-cartographiques/cartes-interactives/plan-directeur-du-reseau-velo-metropolita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elurbanisme.com/ouverture-voies-cyclables-queb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pq.qc.ca/pdf/publications/925_AmePisteCyclablecorr.pdf" TargetMode="External"/><Relationship Id="rId5" Type="http://schemas.openxmlformats.org/officeDocument/2006/relationships/footnotes" Target="footnotes.xml"/><Relationship Id="rId15" Type="http://schemas.openxmlformats.org/officeDocument/2006/relationships/hyperlink" Target="https://www.artm.quebec/wp-content/uploads/2018/05/Carte_ARTM.jpg" TargetMode="External"/><Relationship Id="rId10" Type="http://schemas.openxmlformats.org/officeDocument/2006/relationships/hyperlink" Target="https://www.inspq.qc.ca/pdf/publications/925_AmePisteCyclablecorr.pdf" TargetMode="External"/><Relationship Id="rId4" Type="http://schemas.openxmlformats.org/officeDocument/2006/relationships/webSettings" Target="webSettings.xml"/><Relationship Id="rId9" Type="http://schemas.openxmlformats.org/officeDocument/2006/relationships/hyperlink" Target="https://msss.gouv.qc.ca/professionnels/statistiques-donnees-sante-bien-etre/flash-surveillance/activite-physique-en-quelques-chiffres/" TargetMode="External"/><Relationship Id="rId14" Type="http://schemas.openxmlformats.org/officeDocument/2006/relationships/hyperlink" Target="https://www.lapresse.ca/actualites/regional/2021-02-10/quebec-veut-voir-des-velos-en-libre-service-en-region.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1585</Words>
  <Characters>8718</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 Zoghbi</dc:creator>
  <cp:keywords/>
  <dc:description/>
  <cp:lastModifiedBy>Nicola C. Zoghbi</cp:lastModifiedBy>
  <cp:revision>2</cp:revision>
  <cp:lastPrinted>2021-06-19T22:42:00Z</cp:lastPrinted>
  <dcterms:created xsi:type="dcterms:W3CDTF">2021-06-19T22:44:00Z</dcterms:created>
  <dcterms:modified xsi:type="dcterms:W3CDTF">2021-06-19T22:44:00Z</dcterms:modified>
</cp:coreProperties>
</file>